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C1ACF" w14:textId="0876C904" w:rsidR="00CF75EE" w:rsidRPr="00721C94" w:rsidRDefault="00EF2F3C" w:rsidP="00721C94">
      <w:pPr>
        <w:pStyle w:val="NoSpacing"/>
        <w:spacing w:after="120"/>
        <w:rPr>
          <w:b/>
        </w:rPr>
      </w:pPr>
      <w:r w:rsidRPr="00721C94">
        <w:rPr>
          <w:b/>
        </w:rPr>
        <w:t xml:space="preserve">CASES short </w:t>
      </w:r>
      <w:r w:rsidR="00721C94">
        <w:rPr>
          <w:b/>
        </w:rPr>
        <w:t>–</w:t>
      </w:r>
      <w:r w:rsidRPr="00721C94">
        <w:rPr>
          <w:b/>
        </w:rPr>
        <w:t xml:space="preserve"> script</w:t>
      </w:r>
      <w:r w:rsidR="00721C94">
        <w:rPr>
          <w:b/>
        </w:rPr>
        <w:t xml:space="preserve"> </w:t>
      </w:r>
    </w:p>
    <w:tbl>
      <w:tblPr>
        <w:tblStyle w:val="TableGrid"/>
        <w:tblW w:w="0" w:type="auto"/>
        <w:tblLook w:val="04A0" w:firstRow="1" w:lastRow="0" w:firstColumn="1" w:lastColumn="0" w:noHBand="0" w:noVBand="1"/>
      </w:tblPr>
      <w:tblGrid>
        <w:gridCol w:w="926"/>
        <w:gridCol w:w="8090"/>
      </w:tblGrid>
      <w:tr w:rsidR="00D03245" w:rsidRPr="008F3281" w14:paraId="1DD0B276" w14:textId="77777777" w:rsidTr="20BAE0AF">
        <w:tc>
          <w:tcPr>
            <w:tcW w:w="926" w:type="dxa"/>
          </w:tcPr>
          <w:p w14:paraId="4CCD365D" w14:textId="2A47AECC" w:rsidR="00D03245" w:rsidRDefault="008D2D3A" w:rsidP="00722685">
            <w:pPr>
              <w:pStyle w:val="NoSpacing"/>
            </w:pPr>
            <w:r>
              <w:t>1</w:t>
            </w:r>
          </w:p>
        </w:tc>
        <w:tc>
          <w:tcPr>
            <w:tcW w:w="8090" w:type="dxa"/>
          </w:tcPr>
          <w:p w14:paraId="4165A122" w14:textId="60E31BFA" w:rsidR="00D22498" w:rsidRPr="00D22498" w:rsidRDefault="008A1C0E" w:rsidP="008A1C0E">
            <w:pPr>
              <w:pStyle w:val="NoSpacing"/>
              <w:rPr>
                <w:lang w:val="nl-BE"/>
              </w:rPr>
            </w:pPr>
            <w:r>
              <w:rPr>
                <w:lang w:val="nl-BE"/>
              </w:rPr>
              <w:t xml:space="preserve">Bedankt </w:t>
            </w:r>
            <w:r w:rsidR="00D22498" w:rsidRPr="00D22498">
              <w:rPr>
                <w:lang w:val="nl-BE"/>
              </w:rPr>
              <w:t xml:space="preserve">voor uw interesse in het CASES project. </w:t>
            </w:r>
          </w:p>
          <w:p w14:paraId="72E37DE0" w14:textId="341F005F" w:rsidR="00D22498" w:rsidRPr="00D22498" w:rsidRDefault="00D22498" w:rsidP="00D22498">
            <w:pPr>
              <w:pStyle w:val="NoSpacing"/>
              <w:ind w:left="454" w:hanging="454"/>
              <w:rPr>
                <w:lang w:val="nl-BE"/>
              </w:rPr>
            </w:pPr>
            <w:r w:rsidRPr="507E563D">
              <w:rPr>
                <w:lang w:val="nl-BE"/>
              </w:rPr>
              <w:t xml:space="preserve">Dit is een korte video om een beknopt overzicht te geven van het project en </w:t>
            </w:r>
            <w:r w:rsidR="009F145E" w:rsidRPr="507E563D">
              <w:rPr>
                <w:lang w:val="nl-BE"/>
              </w:rPr>
              <w:t xml:space="preserve">om </w:t>
            </w:r>
            <w:r w:rsidRPr="507E563D">
              <w:rPr>
                <w:lang w:val="nl-BE"/>
              </w:rPr>
              <w:t xml:space="preserve">enkele van de belangrijkste bevindingen </w:t>
            </w:r>
            <w:r w:rsidR="009F145E" w:rsidRPr="507E563D">
              <w:rPr>
                <w:lang w:val="nl-BE"/>
              </w:rPr>
              <w:t>te delen</w:t>
            </w:r>
            <w:r w:rsidRPr="507E563D">
              <w:rPr>
                <w:lang w:val="nl-BE"/>
              </w:rPr>
              <w:t>.</w:t>
            </w:r>
          </w:p>
          <w:p w14:paraId="4E25DE5F" w14:textId="2666FB80" w:rsidR="00D03245" w:rsidRPr="00D22498" w:rsidRDefault="00D22498" w:rsidP="00D22498">
            <w:pPr>
              <w:pStyle w:val="NoSpacing"/>
              <w:ind w:left="454" w:hanging="454"/>
              <w:rPr>
                <w:lang w:val="nl-BE"/>
              </w:rPr>
            </w:pPr>
            <w:r w:rsidRPr="507E563D">
              <w:rPr>
                <w:lang w:val="nl-BE"/>
              </w:rPr>
              <w:t>De</w:t>
            </w:r>
            <w:r w:rsidR="009F145E" w:rsidRPr="507E563D">
              <w:rPr>
                <w:lang w:val="nl-BE"/>
              </w:rPr>
              <w:t>ze</w:t>
            </w:r>
            <w:r w:rsidRPr="507E563D">
              <w:rPr>
                <w:lang w:val="nl-BE"/>
              </w:rPr>
              <w:t xml:space="preserve"> video is een aanvulling op andere </w:t>
            </w:r>
            <w:r w:rsidR="009F145E" w:rsidRPr="507E563D">
              <w:rPr>
                <w:lang w:val="nl-BE"/>
              </w:rPr>
              <w:t xml:space="preserve">informatiebronnen </w:t>
            </w:r>
            <w:r w:rsidRPr="507E563D">
              <w:rPr>
                <w:lang w:val="nl-BE"/>
              </w:rPr>
              <w:t xml:space="preserve">die </w:t>
            </w:r>
            <w:r w:rsidR="009F145E" w:rsidRPr="507E563D">
              <w:rPr>
                <w:lang w:val="nl-BE"/>
              </w:rPr>
              <w:t>we ontwikkeld hebben</w:t>
            </w:r>
            <w:r w:rsidRPr="507E563D">
              <w:rPr>
                <w:lang w:val="nl-BE"/>
              </w:rPr>
              <w:t>.</w:t>
            </w:r>
          </w:p>
        </w:tc>
      </w:tr>
      <w:tr w:rsidR="00D03245" w:rsidRPr="008F3281" w14:paraId="413BDE98" w14:textId="77777777" w:rsidTr="20BAE0AF">
        <w:tc>
          <w:tcPr>
            <w:tcW w:w="926" w:type="dxa"/>
          </w:tcPr>
          <w:p w14:paraId="6A5B2B70" w14:textId="1B099E81" w:rsidR="00D03245" w:rsidRDefault="008D2D3A" w:rsidP="00722685">
            <w:pPr>
              <w:pStyle w:val="NoSpacing"/>
            </w:pPr>
            <w:r>
              <w:t>2</w:t>
            </w:r>
          </w:p>
        </w:tc>
        <w:tc>
          <w:tcPr>
            <w:tcW w:w="8090" w:type="dxa"/>
          </w:tcPr>
          <w:p w14:paraId="469E47F8" w14:textId="1AFAB182" w:rsidR="00D03245" w:rsidRPr="00D22498" w:rsidRDefault="00D22498" w:rsidP="00511508">
            <w:pPr>
              <w:pStyle w:val="NoSpacing"/>
              <w:ind w:left="454" w:hanging="454"/>
              <w:rPr>
                <w:lang w:val="nl-BE"/>
              </w:rPr>
            </w:pPr>
            <w:r w:rsidRPr="507E563D">
              <w:rPr>
                <w:lang w:val="nl-BE"/>
              </w:rPr>
              <w:t xml:space="preserve">U kunt toegang krijgen tot alle CASES-bronnen, inclusief het </w:t>
            </w:r>
            <w:r w:rsidR="009F145E" w:rsidRPr="507E563D">
              <w:rPr>
                <w:lang w:val="nl-BE"/>
              </w:rPr>
              <w:t>projectrapport</w:t>
            </w:r>
            <w:r w:rsidRPr="507E563D">
              <w:rPr>
                <w:lang w:val="nl-BE"/>
              </w:rPr>
              <w:t>, met behulp van deze QR-code of via de CPSS-pagina's op de website van de Edge Hill University.</w:t>
            </w:r>
          </w:p>
        </w:tc>
      </w:tr>
      <w:tr w:rsidR="00D03245" w:rsidRPr="008F3281" w14:paraId="4A4D78A5" w14:textId="77777777" w:rsidTr="20BAE0AF">
        <w:tc>
          <w:tcPr>
            <w:tcW w:w="926" w:type="dxa"/>
          </w:tcPr>
          <w:p w14:paraId="30D73D78" w14:textId="5B127EE6" w:rsidR="00D03245" w:rsidRDefault="008D2D3A" w:rsidP="00722685">
            <w:pPr>
              <w:pStyle w:val="NoSpacing"/>
            </w:pPr>
            <w:r>
              <w:t>3</w:t>
            </w:r>
          </w:p>
        </w:tc>
        <w:tc>
          <w:tcPr>
            <w:tcW w:w="8090" w:type="dxa"/>
          </w:tcPr>
          <w:p w14:paraId="393C9BCB" w14:textId="65F051BC" w:rsidR="00D22498" w:rsidRPr="00D22498" w:rsidRDefault="00D22498" w:rsidP="00D22498">
            <w:pPr>
              <w:pStyle w:val="NoSpacing"/>
              <w:ind w:left="454" w:hanging="454"/>
              <w:rPr>
                <w:lang w:val="nl-BE"/>
              </w:rPr>
            </w:pPr>
            <w:r w:rsidRPr="507E563D">
              <w:rPr>
                <w:lang w:val="nl-BE"/>
              </w:rPr>
              <w:t xml:space="preserve">Het CASES-Project </w:t>
            </w:r>
            <w:r w:rsidR="009F145E" w:rsidRPr="507E563D">
              <w:rPr>
                <w:lang w:val="nl-BE"/>
              </w:rPr>
              <w:t>komt voort uit</w:t>
            </w:r>
            <w:r w:rsidRPr="507E563D">
              <w:rPr>
                <w:lang w:val="nl-BE"/>
              </w:rPr>
              <w:t xml:space="preserve"> een samenwerkingsverband van universiteiten, onderzoeksinstellingen en sportorganisaties. </w:t>
            </w:r>
          </w:p>
          <w:p w14:paraId="65318B24" w14:textId="2C4C2A99" w:rsidR="00D22498" w:rsidRPr="00D22498" w:rsidRDefault="150F7BB2" w:rsidP="00D22498">
            <w:pPr>
              <w:pStyle w:val="NoSpacing"/>
              <w:ind w:left="454" w:hanging="454"/>
              <w:rPr>
                <w:lang w:val="nl-BE"/>
              </w:rPr>
            </w:pPr>
            <w:r w:rsidRPr="20BAE0AF">
              <w:rPr>
                <w:lang w:val="nl-BE"/>
              </w:rPr>
              <w:t>Het project werd geleid door de Edge Hill University in samenwerking met de Universiteit van Wupperta</w:t>
            </w:r>
            <w:r w:rsidR="5F0B1A13" w:rsidRPr="20BAE0AF">
              <w:rPr>
                <w:lang w:val="nl-BE"/>
              </w:rPr>
              <w:t>l</w:t>
            </w:r>
            <w:r w:rsidRPr="20BAE0AF">
              <w:rPr>
                <w:lang w:val="nl-BE"/>
              </w:rPr>
              <w:t xml:space="preserve">. </w:t>
            </w:r>
          </w:p>
          <w:p w14:paraId="38B3E076" w14:textId="12A8D554" w:rsidR="00D22498" w:rsidRPr="00D22498" w:rsidRDefault="00D22498" w:rsidP="00D22498">
            <w:pPr>
              <w:pStyle w:val="NoSpacing"/>
              <w:ind w:left="454" w:hanging="454"/>
              <w:rPr>
                <w:lang w:val="nl-BE"/>
              </w:rPr>
            </w:pPr>
            <w:r w:rsidRPr="507E563D">
              <w:rPr>
                <w:lang w:val="nl-BE"/>
              </w:rPr>
              <w:t xml:space="preserve">CASES </w:t>
            </w:r>
            <w:r w:rsidR="009F145E" w:rsidRPr="507E563D">
              <w:rPr>
                <w:lang w:val="nl-BE"/>
              </w:rPr>
              <w:t xml:space="preserve">werd </w:t>
            </w:r>
            <w:r w:rsidRPr="507E563D">
              <w:rPr>
                <w:lang w:val="nl-BE"/>
              </w:rPr>
              <w:t xml:space="preserve">gefinancierd door de Europese Unie (Erasmus+ programma voor sport). </w:t>
            </w:r>
          </w:p>
          <w:p w14:paraId="67B6D66C" w14:textId="77777777" w:rsidR="00D22498" w:rsidRPr="00D22498" w:rsidRDefault="00D22498" w:rsidP="00D22498">
            <w:pPr>
              <w:pStyle w:val="NoSpacing"/>
              <w:ind w:left="454" w:hanging="454"/>
              <w:rPr>
                <w:lang w:val="nl-BE"/>
              </w:rPr>
            </w:pPr>
            <w:r w:rsidRPr="00D22498">
              <w:rPr>
                <w:lang w:val="nl-BE"/>
              </w:rPr>
              <w:t>Sport England heeft ook extra financiering bijgedragen.</w:t>
            </w:r>
          </w:p>
          <w:p w14:paraId="4C5DECAD" w14:textId="48D58A1C" w:rsidR="00D03245" w:rsidRPr="00D22498" w:rsidRDefault="150F7BB2" w:rsidP="00D22498">
            <w:pPr>
              <w:pStyle w:val="NoSpacing"/>
              <w:ind w:left="454" w:hanging="454"/>
              <w:rPr>
                <w:lang w:val="nl-BE"/>
              </w:rPr>
            </w:pPr>
            <w:r w:rsidRPr="20BAE0AF">
              <w:rPr>
                <w:lang w:val="nl-BE"/>
              </w:rPr>
              <w:t>Samen met onze andere sport</w:t>
            </w:r>
            <w:r w:rsidR="07FED6E9" w:rsidRPr="20BAE0AF">
              <w:rPr>
                <w:lang w:val="nl-BE"/>
              </w:rPr>
              <w:t xml:space="preserve"> </w:t>
            </w:r>
            <w:r w:rsidRPr="20BAE0AF">
              <w:rPr>
                <w:lang w:val="nl-BE"/>
              </w:rPr>
              <w:t xml:space="preserve">partners, German Sport Youth en World Athletics, zullen we ons werk blijven delen met de sector terwijl we ons verder verdiepen in de </w:t>
            </w:r>
            <w:r w:rsidR="07FED6E9" w:rsidRPr="20BAE0AF">
              <w:rPr>
                <w:lang w:val="nl-BE"/>
              </w:rPr>
              <w:t xml:space="preserve">data </w:t>
            </w:r>
            <w:r w:rsidRPr="20BAE0AF">
              <w:rPr>
                <w:lang w:val="nl-BE"/>
              </w:rPr>
              <w:t>die deze studie heeft opgeleverd.</w:t>
            </w:r>
          </w:p>
        </w:tc>
      </w:tr>
      <w:tr w:rsidR="00252912" w:rsidRPr="008F3281" w14:paraId="14E84DDF" w14:textId="77777777" w:rsidTr="20BAE0AF">
        <w:tc>
          <w:tcPr>
            <w:tcW w:w="926" w:type="dxa"/>
          </w:tcPr>
          <w:p w14:paraId="191A3CF1" w14:textId="6B3AD3F1" w:rsidR="00252912" w:rsidRDefault="00252912" w:rsidP="00722685">
            <w:pPr>
              <w:pStyle w:val="NoSpacing"/>
            </w:pPr>
            <w:r>
              <w:t>4</w:t>
            </w:r>
          </w:p>
        </w:tc>
        <w:tc>
          <w:tcPr>
            <w:tcW w:w="8090" w:type="dxa"/>
          </w:tcPr>
          <w:p w14:paraId="26BF00BA" w14:textId="77777777" w:rsidR="00D22498" w:rsidRPr="00D22498" w:rsidRDefault="00D22498" w:rsidP="00D22498">
            <w:pPr>
              <w:pStyle w:val="NoSpacing"/>
              <w:ind w:left="454" w:hanging="454"/>
              <w:rPr>
                <w:lang w:val="nl-BE"/>
              </w:rPr>
            </w:pPr>
            <w:r w:rsidRPr="00D22498">
              <w:rPr>
                <w:lang w:val="nl-BE"/>
              </w:rPr>
              <w:t xml:space="preserve">Een belangrijk kenmerk van het project was de verspreiding van de bevindingen naar de sportsector. </w:t>
            </w:r>
          </w:p>
          <w:p w14:paraId="088BACD3" w14:textId="77777777" w:rsidR="00D22498" w:rsidRPr="00D22498" w:rsidRDefault="00D22498" w:rsidP="00D22498">
            <w:pPr>
              <w:pStyle w:val="NoSpacing"/>
              <w:ind w:left="454" w:hanging="454"/>
              <w:rPr>
                <w:lang w:val="nl-BE"/>
              </w:rPr>
            </w:pPr>
            <w:r w:rsidRPr="00D22498">
              <w:rPr>
                <w:lang w:val="nl-BE"/>
              </w:rPr>
              <w:t>Daarom organiseerde het team in november 2021 zes nationale symposia in elk van de partnerlanden en één internationaal symposium, georganiseerd door World Athletics in Monaco.</w:t>
            </w:r>
          </w:p>
          <w:p w14:paraId="1EA0ABB7" w14:textId="5939F56F" w:rsidR="00252912" w:rsidRPr="00D22498" w:rsidRDefault="00D22498" w:rsidP="00D22498">
            <w:pPr>
              <w:pStyle w:val="NoSpacing"/>
              <w:ind w:left="454" w:hanging="454"/>
              <w:rPr>
                <w:lang w:val="nl-BE"/>
              </w:rPr>
            </w:pPr>
            <w:r w:rsidRPr="507E563D">
              <w:rPr>
                <w:lang w:val="nl-BE"/>
              </w:rPr>
              <w:t xml:space="preserve">De meeste evenementen vonden online plaats, maar sommige partners organiseerden ook </w:t>
            </w:r>
            <w:r w:rsidR="009F145E" w:rsidRPr="507E563D">
              <w:rPr>
                <w:lang w:val="nl-BE"/>
              </w:rPr>
              <w:t xml:space="preserve">face-to-face </w:t>
            </w:r>
            <w:r w:rsidRPr="507E563D">
              <w:rPr>
                <w:lang w:val="nl-BE"/>
              </w:rPr>
              <w:t>evenementen.</w:t>
            </w:r>
          </w:p>
        </w:tc>
      </w:tr>
      <w:tr w:rsidR="00252912" w:rsidRPr="008F3281" w14:paraId="202736BD" w14:textId="77777777" w:rsidTr="20BAE0AF">
        <w:tc>
          <w:tcPr>
            <w:tcW w:w="926" w:type="dxa"/>
          </w:tcPr>
          <w:p w14:paraId="2F0014F1" w14:textId="6F9B14B2" w:rsidR="00252912" w:rsidRDefault="00252912" w:rsidP="00722685">
            <w:pPr>
              <w:pStyle w:val="NoSpacing"/>
            </w:pPr>
            <w:r>
              <w:t>5</w:t>
            </w:r>
          </w:p>
        </w:tc>
        <w:tc>
          <w:tcPr>
            <w:tcW w:w="8090" w:type="dxa"/>
          </w:tcPr>
          <w:p w14:paraId="0714992A" w14:textId="5D58E36C" w:rsidR="00D22498" w:rsidRPr="000C53CB" w:rsidRDefault="00D22498" w:rsidP="00D22498">
            <w:pPr>
              <w:pStyle w:val="NoSpacing"/>
              <w:ind w:left="454" w:hanging="454"/>
              <w:rPr>
                <w:lang w:val="nl-NL"/>
              </w:rPr>
            </w:pPr>
            <w:r w:rsidRPr="507E563D">
              <w:rPr>
                <w:lang w:val="nl-NL"/>
              </w:rPr>
              <w:t xml:space="preserve">De nationale symposia waren meer gericht op de </w:t>
            </w:r>
            <w:r w:rsidR="009F145E" w:rsidRPr="507E563D">
              <w:rPr>
                <w:lang w:val="nl-NL"/>
              </w:rPr>
              <w:t>nationale cijfers</w:t>
            </w:r>
            <w:r w:rsidRPr="507E563D">
              <w:rPr>
                <w:lang w:val="nl-NL"/>
              </w:rPr>
              <w:t>.</w:t>
            </w:r>
          </w:p>
          <w:p w14:paraId="31302C7B" w14:textId="002CDD09" w:rsidR="00252912" w:rsidRPr="000C53CB" w:rsidRDefault="00D22498" w:rsidP="00D22498">
            <w:pPr>
              <w:pStyle w:val="NoSpacing"/>
              <w:ind w:left="454" w:hanging="454"/>
              <w:rPr>
                <w:lang w:val="nl-NL"/>
              </w:rPr>
            </w:pPr>
            <w:r w:rsidRPr="507E563D">
              <w:rPr>
                <w:lang w:val="nl-NL"/>
              </w:rPr>
              <w:t xml:space="preserve">Deze presentatie richt zich op de </w:t>
            </w:r>
            <w:r w:rsidR="009F145E" w:rsidRPr="507E563D">
              <w:rPr>
                <w:lang w:val="nl-NL"/>
              </w:rPr>
              <w:t>gecombineerde, internationale cijfers</w:t>
            </w:r>
            <w:r w:rsidRPr="507E563D">
              <w:rPr>
                <w:lang w:val="nl-NL"/>
              </w:rPr>
              <w:t>.</w:t>
            </w:r>
          </w:p>
        </w:tc>
      </w:tr>
      <w:tr w:rsidR="00252912" w:rsidRPr="008F3281" w14:paraId="08129CE9" w14:textId="77777777" w:rsidTr="20BAE0AF">
        <w:tc>
          <w:tcPr>
            <w:tcW w:w="926" w:type="dxa"/>
          </w:tcPr>
          <w:p w14:paraId="1B6BB226" w14:textId="2B75D405" w:rsidR="00252912" w:rsidRDefault="00252912" w:rsidP="00124B6E">
            <w:pPr>
              <w:pStyle w:val="NoSpacing"/>
            </w:pPr>
            <w:r>
              <w:t>6</w:t>
            </w:r>
          </w:p>
        </w:tc>
        <w:tc>
          <w:tcPr>
            <w:tcW w:w="8090" w:type="dxa"/>
          </w:tcPr>
          <w:p w14:paraId="1174856A" w14:textId="47617C3E" w:rsidR="00D22498" w:rsidRPr="000C53CB" w:rsidRDefault="00D22498" w:rsidP="00D22498">
            <w:pPr>
              <w:pStyle w:val="NoSpacing"/>
              <w:ind w:left="454" w:hanging="454"/>
              <w:rPr>
                <w:lang w:val="nl-NL"/>
              </w:rPr>
            </w:pPr>
            <w:r w:rsidRPr="507E563D">
              <w:rPr>
                <w:lang w:val="nl-NL"/>
              </w:rPr>
              <w:t xml:space="preserve">Wat het onderzoek betreft, hebben wij als leidraad de volgende </w:t>
            </w:r>
            <w:r w:rsidR="008A1C0E" w:rsidRPr="507E563D">
              <w:rPr>
                <w:lang w:val="nl-NL"/>
              </w:rPr>
              <w:t>onderzoeks</w:t>
            </w:r>
            <w:r w:rsidRPr="507E563D">
              <w:rPr>
                <w:lang w:val="nl-NL"/>
              </w:rPr>
              <w:t xml:space="preserve">vraag geformuleerd: </w:t>
            </w:r>
          </w:p>
          <w:p w14:paraId="3E2EF8D1" w14:textId="2AFBA942" w:rsidR="00D22498" w:rsidRPr="000C53CB" w:rsidRDefault="00D22498" w:rsidP="00D22498">
            <w:pPr>
              <w:pStyle w:val="NoSpacing"/>
              <w:ind w:left="454" w:hanging="454"/>
              <w:rPr>
                <w:lang w:val="nl-NL"/>
              </w:rPr>
            </w:pPr>
            <w:r w:rsidRPr="000C53CB">
              <w:rPr>
                <w:lang w:val="nl-NL"/>
              </w:rPr>
              <w:t xml:space="preserve">Wat is de </w:t>
            </w:r>
            <w:r w:rsidR="000C53CB" w:rsidRPr="000C53CB">
              <w:rPr>
                <w:lang w:val="nl-NL"/>
              </w:rPr>
              <w:t>omvang</w:t>
            </w:r>
            <w:r w:rsidRPr="000C53CB">
              <w:rPr>
                <w:lang w:val="nl-NL"/>
              </w:rPr>
              <w:t xml:space="preserve"> van </w:t>
            </w:r>
            <w:r w:rsidR="000C53CB" w:rsidRPr="000C53CB">
              <w:rPr>
                <w:lang w:val="nl-NL"/>
              </w:rPr>
              <w:t>grensoverschrijdend gedrag</w:t>
            </w:r>
            <w:r w:rsidRPr="000C53CB">
              <w:rPr>
                <w:lang w:val="nl-NL"/>
              </w:rPr>
              <w:t xml:space="preserve"> tegen kinderen (die actief zijn in de georganiseerde sport) binnen en buiten de sport?</w:t>
            </w:r>
          </w:p>
          <w:p w14:paraId="2B0C4471" w14:textId="77777777" w:rsidR="00D22498" w:rsidRPr="000C53CB" w:rsidRDefault="00D22498" w:rsidP="00D22498">
            <w:pPr>
              <w:pStyle w:val="NoSpacing"/>
              <w:ind w:left="454" w:hanging="454"/>
              <w:rPr>
                <w:lang w:val="nl-NL"/>
              </w:rPr>
            </w:pPr>
            <w:r w:rsidRPr="000C53CB">
              <w:rPr>
                <w:lang w:val="nl-NL"/>
              </w:rPr>
              <w:t>Dit stelde ons in staat om de omvang van ervaringen binnen een sportcontext te vergelijken met ervaringen buiten de sportcontext.</w:t>
            </w:r>
          </w:p>
          <w:p w14:paraId="10AA66B7" w14:textId="5CBB2FF4" w:rsidR="00D22498" w:rsidRPr="000C53CB" w:rsidRDefault="00D22498" w:rsidP="00D22498">
            <w:pPr>
              <w:pStyle w:val="NoSpacing"/>
              <w:ind w:left="454" w:hanging="454"/>
              <w:rPr>
                <w:lang w:val="nl-NL"/>
              </w:rPr>
            </w:pPr>
            <w:r w:rsidRPr="507E563D">
              <w:rPr>
                <w:lang w:val="nl-NL"/>
              </w:rPr>
              <w:t>We hebben ook aanvullende deelvragen geformuleerd met betrekking tot de kenmerken van 'slachtoffers', '</w:t>
            </w:r>
            <w:r w:rsidR="000C53CB" w:rsidRPr="507E563D">
              <w:rPr>
                <w:lang w:val="nl-NL"/>
              </w:rPr>
              <w:t>plegers</w:t>
            </w:r>
            <w:r w:rsidRPr="507E563D">
              <w:rPr>
                <w:lang w:val="nl-NL"/>
              </w:rPr>
              <w:t xml:space="preserve">', en andere kenmerken van de ervaring. We nemen deze gegevens niet op in deze presentatie, maar </w:t>
            </w:r>
            <w:r w:rsidR="0082387D" w:rsidRPr="507E563D">
              <w:rPr>
                <w:lang w:val="nl-NL"/>
              </w:rPr>
              <w:t>deze</w:t>
            </w:r>
            <w:r w:rsidRPr="507E563D">
              <w:rPr>
                <w:lang w:val="nl-NL"/>
              </w:rPr>
              <w:t xml:space="preserve"> kunnen </w:t>
            </w:r>
            <w:r w:rsidR="0082387D" w:rsidRPr="507E563D">
              <w:rPr>
                <w:lang w:val="nl-NL"/>
              </w:rPr>
              <w:t xml:space="preserve">wel </w:t>
            </w:r>
            <w:r w:rsidRPr="507E563D">
              <w:rPr>
                <w:lang w:val="nl-NL"/>
              </w:rPr>
              <w:t xml:space="preserve">worden geraadpleegd via het </w:t>
            </w:r>
            <w:r w:rsidR="00BF4B8A" w:rsidRPr="507E563D">
              <w:rPr>
                <w:lang w:val="nl-NL"/>
              </w:rPr>
              <w:t xml:space="preserve">projectrapport </w:t>
            </w:r>
            <w:r w:rsidRPr="507E563D">
              <w:rPr>
                <w:lang w:val="nl-NL"/>
              </w:rPr>
              <w:t>en de aanvullende CASES-bronnen.</w:t>
            </w:r>
          </w:p>
          <w:p w14:paraId="0D9E2C35" w14:textId="74332EC7" w:rsidR="00252912" w:rsidRPr="000C53CB" w:rsidRDefault="00D22498" w:rsidP="00D22498">
            <w:pPr>
              <w:pStyle w:val="NoSpacing"/>
              <w:ind w:left="454" w:hanging="454"/>
              <w:rPr>
                <w:lang w:val="nl-NL"/>
              </w:rPr>
            </w:pPr>
            <w:r w:rsidRPr="000C53CB">
              <w:rPr>
                <w:lang w:val="nl-NL"/>
              </w:rPr>
              <w:t xml:space="preserve">Om deze vragen te beantwoorden ontwierp het CASES team een vragenlijst die vervolgens online werd afgenomen door het internationale marktonderzoeksbureau IPSOS MORI. </w:t>
            </w:r>
            <w:r w:rsidR="00E65527" w:rsidRPr="000C53CB">
              <w:rPr>
                <w:lang w:val="nl-NL"/>
              </w:rPr>
              <w:t xml:space="preserve"> </w:t>
            </w:r>
          </w:p>
        </w:tc>
      </w:tr>
      <w:tr w:rsidR="00252912" w:rsidRPr="008F3281" w14:paraId="22097CEA" w14:textId="77777777" w:rsidTr="20BAE0AF">
        <w:tc>
          <w:tcPr>
            <w:tcW w:w="926" w:type="dxa"/>
          </w:tcPr>
          <w:p w14:paraId="4D1A5E33" w14:textId="62539842" w:rsidR="00252912" w:rsidRDefault="00252912" w:rsidP="00124B6E">
            <w:pPr>
              <w:pStyle w:val="NoSpacing"/>
            </w:pPr>
            <w:r>
              <w:t>7</w:t>
            </w:r>
          </w:p>
        </w:tc>
        <w:tc>
          <w:tcPr>
            <w:tcW w:w="8090" w:type="dxa"/>
          </w:tcPr>
          <w:p w14:paraId="634C731F" w14:textId="73FA97FD" w:rsidR="00D22498" w:rsidRPr="00D22498" w:rsidRDefault="00D22498" w:rsidP="00D22498">
            <w:pPr>
              <w:pStyle w:val="NoSpacing"/>
              <w:ind w:left="454" w:hanging="454"/>
              <w:rPr>
                <w:lang w:val="nl-BE"/>
              </w:rPr>
            </w:pPr>
            <w:r w:rsidRPr="507E563D">
              <w:rPr>
                <w:lang w:val="nl-BE"/>
              </w:rPr>
              <w:t>De totale CASES-steekproef bestaat uit 10.302 deelnemers</w:t>
            </w:r>
            <w:r w:rsidR="00BF4B8A" w:rsidRPr="507E563D">
              <w:rPr>
                <w:lang w:val="nl-BE"/>
              </w:rPr>
              <w:t xml:space="preserve"> uit zes landen. In België werden er twee steekproeven genomen: eentje met Vlaamse deelnemers en eentje met Franstalige deelnemers uit Brussel en Wallonië</w:t>
            </w:r>
            <w:r w:rsidRPr="507E563D">
              <w:rPr>
                <w:lang w:val="nl-BE"/>
              </w:rPr>
              <w:t xml:space="preserve"> </w:t>
            </w:r>
          </w:p>
          <w:p w14:paraId="06E94BE0" w14:textId="545C5672" w:rsidR="00D22498" w:rsidRPr="00D22498" w:rsidRDefault="0082387D" w:rsidP="00D22498">
            <w:pPr>
              <w:pStyle w:val="NoSpacing"/>
              <w:ind w:left="454" w:hanging="454"/>
              <w:rPr>
                <w:lang w:val="nl-BE"/>
              </w:rPr>
            </w:pPr>
            <w:r w:rsidRPr="507E563D">
              <w:rPr>
                <w:lang w:val="nl-BE"/>
              </w:rPr>
              <w:t>Het betreft hier</w:t>
            </w:r>
            <w:r w:rsidR="00D22498" w:rsidRPr="507E563D">
              <w:rPr>
                <w:lang w:val="nl-BE"/>
              </w:rPr>
              <w:t xml:space="preserve"> een van de grootste steekproeven, zo niet de grootste, die ooit internationaal </w:t>
            </w:r>
            <w:r w:rsidR="00BF4B8A" w:rsidRPr="507E563D">
              <w:rPr>
                <w:lang w:val="nl-BE"/>
              </w:rPr>
              <w:t xml:space="preserve">is </w:t>
            </w:r>
            <w:r w:rsidR="00D22498" w:rsidRPr="507E563D">
              <w:rPr>
                <w:lang w:val="nl-BE"/>
              </w:rPr>
              <w:t xml:space="preserve">onderzocht </w:t>
            </w:r>
            <w:r w:rsidR="00BF4B8A" w:rsidRPr="507E563D">
              <w:rPr>
                <w:lang w:val="nl-BE"/>
              </w:rPr>
              <w:t>binnen dit thema</w:t>
            </w:r>
            <w:r w:rsidR="00D22498" w:rsidRPr="507E563D">
              <w:rPr>
                <w:lang w:val="nl-BE"/>
              </w:rPr>
              <w:t>.</w:t>
            </w:r>
          </w:p>
          <w:p w14:paraId="3F107B29" w14:textId="67D4D5E2" w:rsidR="00D22498" w:rsidRPr="00D22498" w:rsidRDefault="002B5616" w:rsidP="00D22498">
            <w:pPr>
              <w:pStyle w:val="NoSpacing"/>
              <w:ind w:left="454" w:hanging="454"/>
              <w:rPr>
                <w:lang w:val="nl-BE"/>
              </w:rPr>
            </w:pPr>
            <w:r w:rsidRPr="507E563D">
              <w:rPr>
                <w:lang w:val="nl-BE"/>
              </w:rPr>
              <w:lastRenderedPageBreak/>
              <w:t xml:space="preserve">IM </w:t>
            </w:r>
            <w:r w:rsidR="00D22498" w:rsidRPr="507E563D">
              <w:rPr>
                <w:lang w:val="nl-BE"/>
              </w:rPr>
              <w:t xml:space="preserve"> voorziet in panels </w:t>
            </w:r>
            <w:r w:rsidRPr="507E563D">
              <w:rPr>
                <w:lang w:val="nl-BE"/>
              </w:rPr>
              <w:t>met een representatieve vertegenwoordiging van leeftijd en geslacht.</w:t>
            </w:r>
          </w:p>
          <w:p w14:paraId="079CB647" w14:textId="41123B7D" w:rsidR="00252912" w:rsidRPr="002B5616" w:rsidRDefault="150F7BB2" w:rsidP="00D22498">
            <w:pPr>
              <w:pStyle w:val="NoSpacing"/>
              <w:ind w:left="454" w:hanging="454"/>
              <w:rPr>
                <w:lang w:val="nl-BE"/>
              </w:rPr>
            </w:pPr>
            <w:r w:rsidRPr="20BAE0AF">
              <w:rPr>
                <w:lang w:val="nl-BE"/>
              </w:rPr>
              <w:t xml:space="preserve">De </w:t>
            </w:r>
            <w:r w:rsidR="014A37DE" w:rsidRPr="20BAE0AF">
              <w:rPr>
                <w:lang w:val="nl-BE"/>
              </w:rPr>
              <w:t xml:space="preserve">deelnemers </w:t>
            </w:r>
            <w:r w:rsidRPr="20BAE0AF">
              <w:rPr>
                <w:lang w:val="nl-BE"/>
              </w:rPr>
              <w:t>waren tussen 18 en 30 jaar oud</w:t>
            </w:r>
            <w:r w:rsidR="014A37DE" w:rsidRPr="20BAE0AF">
              <w:rPr>
                <w:lang w:val="nl-BE"/>
              </w:rPr>
              <w:t xml:space="preserve"> tijdens dit onderzoek</w:t>
            </w:r>
            <w:r w:rsidRPr="20BAE0AF">
              <w:rPr>
                <w:lang w:val="nl-BE"/>
              </w:rPr>
              <w:t xml:space="preserve">, met een gemiddelde leeftijd van 24 jaar. </w:t>
            </w:r>
            <w:r w:rsidR="38127F7C" w:rsidRPr="20BAE0AF">
              <w:rPr>
                <w:lang w:val="nl-BE"/>
              </w:rPr>
              <w:t>Er namen even veel mannen als vrouwen deel.</w:t>
            </w:r>
            <w:r w:rsidR="19829CBA" w:rsidRPr="20BAE0AF">
              <w:rPr>
                <w:lang w:val="nl-BE"/>
              </w:rPr>
              <w:t xml:space="preserve"> </w:t>
            </w:r>
            <w:r w:rsidR="014A37DE" w:rsidRPr="20BAE0AF">
              <w:rPr>
                <w:lang w:val="nl-BE"/>
              </w:rPr>
              <w:t>Ze werden bevraagd over hun tijd in de sport voor de leeftijd van 18 jaar.</w:t>
            </w:r>
          </w:p>
        </w:tc>
      </w:tr>
      <w:tr w:rsidR="00252912" w:rsidRPr="009F145E" w14:paraId="184162A2" w14:textId="77777777" w:rsidTr="20BAE0AF">
        <w:trPr>
          <w:trHeight w:val="2208"/>
        </w:trPr>
        <w:tc>
          <w:tcPr>
            <w:tcW w:w="926" w:type="dxa"/>
          </w:tcPr>
          <w:p w14:paraId="6109DC8C" w14:textId="3C051104" w:rsidR="00252912" w:rsidRDefault="00252912" w:rsidP="0082652E">
            <w:pPr>
              <w:pStyle w:val="NoSpacing"/>
            </w:pPr>
            <w:r>
              <w:lastRenderedPageBreak/>
              <w:t>8</w:t>
            </w:r>
          </w:p>
        </w:tc>
        <w:tc>
          <w:tcPr>
            <w:tcW w:w="8090" w:type="dxa"/>
          </w:tcPr>
          <w:p w14:paraId="21F1984C" w14:textId="691FD70F" w:rsidR="00D22498" w:rsidRPr="00D22498" w:rsidRDefault="00D22498" w:rsidP="00D22498">
            <w:pPr>
              <w:pStyle w:val="NoSpacing"/>
              <w:rPr>
                <w:lang w:val="nl-BE"/>
              </w:rPr>
            </w:pPr>
            <w:r w:rsidRPr="507E563D">
              <w:rPr>
                <w:lang w:val="nl-BE"/>
              </w:rPr>
              <w:t xml:space="preserve">De </w:t>
            </w:r>
            <w:r w:rsidR="507E563D" w:rsidRPr="507E563D">
              <w:rPr>
                <w:rFonts w:eastAsia="Arial" w:cs="Arial"/>
                <w:szCs w:val="24"/>
                <w:lang w:val="nl-BE"/>
              </w:rPr>
              <w:t>deelnemers</w:t>
            </w:r>
            <w:r w:rsidR="507E563D" w:rsidRPr="507E563D">
              <w:rPr>
                <w:lang w:val="nl-BE"/>
              </w:rPr>
              <w:t xml:space="preserve"> </w:t>
            </w:r>
            <w:r w:rsidRPr="507E563D">
              <w:rPr>
                <w:lang w:val="nl-BE"/>
              </w:rPr>
              <w:t xml:space="preserve"> werd gevraagd aan te geven wat hun hoogste niveau van sportdeelname was.</w:t>
            </w:r>
          </w:p>
          <w:p w14:paraId="4C6C590D" w14:textId="6F10ED2C" w:rsidR="00D22498" w:rsidRPr="00D22498" w:rsidRDefault="150F7BB2" w:rsidP="000F0634">
            <w:pPr>
              <w:rPr>
                <w:lang w:val="nl-BE"/>
              </w:rPr>
            </w:pPr>
            <w:r w:rsidRPr="20BAE0AF">
              <w:rPr>
                <w:lang w:val="nl-BE"/>
              </w:rPr>
              <w:t>- De meerderheid</w:t>
            </w:r>
            <w:r w:rsidR="38127F7C" w:rsidRPr="20BAE0AF">
              <w:rPr>
                <w:lang w:val="nl-BE"/>
              </w:rPr>
              <w:t xml:space="preserve"> nam recreatief of competitief op clubniveau deel aan sport.</w:t>
            </w:r>
          </w:p>
          <w:p w14:paraId="73A11F76" w14:textId="5BD0384E" w:rsidR="00D22498" w:rsidRPr="00D22498" w:rsidRDefault="150F7BB2" w:rsidP="00D22498">
            <w:pPr>
              <w:pStyle w:val="NoSpacing"/>
              <w:rPr>
                <w:lang w:val="nl-BE"/>
              </w:rPr>
            </w:pPr>
            <w:r w:rsidRPr="20BAE0AF">
              <w:rPr>
                <w:lang w:val="nl-BE"/>
              </w:rPr>
              <w:t xml:space="preserve">- </w:t>
            </w:r>
            <w:r w:rsidR="34E8B2D4" w:rsidRPr="20BAE0AF">
              <w:rPr>
                <w:lang w:val="nl-BE"/>
              </w:rPr>
              <w:t>Het overige kwart van</w:t>
            </w:r>
            <w:r w:rsidR="6313B0DD" w:rsidRPr="20BAE0AF">
              <w:rPr>
                <w:lang w:val="nl-BE"/>
              </w:rPr>
              <w:t xml:space="preserve"> de deelnemers sportte op een hoger niveau: </w:t>
            </w:r>
            <w:r w:rsidR="144BFDF4" w:rsidRPr="20BAE0AF">
              <w:rPr>
                <w:lang w:val="nl-BE"/>
              </w:rPr>
              <w:t xml:space="preserve">16% op regionaal niveau, 7% nam deel aan nationale competities en 2% aan internationale competities. </w:t>
            </w:r>
          </w:p>
          <w:p w14:paraId="0740E69C" w14:textId="558F0BB6" w:rsidR="00D22498" w:rsidRPr="00D22498" w:rsidRDefault="150F7BB2" w:rsidP="00D22498">
            <w:pPr>
              <w:pStyle w:val="NoSpacing"/>
              <w:rPr>
                <w:lang w:val="nl-BE"/>
              </w:rPr>
            </w:pPr>
            <w:r w:rsidRPr="20BAE0AF">
              <w:rPr>
                <w:lang w:val="nl-BE"/>
              </w:rPr>
              <w:t>De deelnemers  werd gevraagd aan welke sport of sporten zij in hun jeugd hadden deelgenomen.</w:t>
            </w:r>
          </w:p>
          <w:p w14:paraId="5FDBA225" w14:textId="5D8B2BF2" w:rsidR="00D22498" w:rsidRPr="00D22498" w:rsidRDefault="00D22498" w:rsidP="00D22498">
            <w:pPr>
              <w:pStyle w:val="NoSpacing"/>
              <w:rPr>
                <w:lang w:val="nl-BE"/>
              </w:rPr>
            </w:pPr>
            <w:r w:rsidRPr="507E563D">
              <w:rPr>
                <w:lang w:val="nl-BE"/>
              </w:rPr>
              <w:t xml:space="preserve">- </w:t>
            </w:r>
            <w:r w:rsidR="002B5616" w:rsidRPr="507E563D">
              <w:rPr>
                <w:lang w:val="nl-BE"/>
              </w:rPr>
              <w:t xml:space="preserve">Bij vrouwen </w:t>
            </w:r>
            <w:r w:rsidRPr="507E563D">
              <w:rPr>
                <w:lang w:val="nl-BE"/>
              </w:rPr>
              <w:t>was dansen het populairst (13%), gevolgd door zwemmen (10%), voetbal (8%) en volleybal (7%).</w:t>
            </w:r>
          </w:p>
          <w:p w14:paraId="525EC1E5" w14:textId="77C45348" w:rsidR="00252912" w:rsidRPr="00D22498" w:rsidRDefault="00D22498" w:rsidP="00D22498">
            <w:pPr>
              <w:pStyle w:val="NoSpacing"/>
              <w:rPr>
                <w:lang w:val="nl-BE"/>
              </w:rPr>
            </w:pPr>
            <w:r w:rsidRPr="507E563D">
              <w:rPr>
                <w:lang w:val="nl-BE"/>
              </w:rPr>
              <w:t>Bij de mannen had iets meer dan een kwart van de deelnemers gevoetbald (28%), gevolgd door basketbal (10%), tennis (8%) en zwemmen (6%).</w:t>
            </w:r>
          </w:p>
        </w:tc>
      </w:tr>
      <w:tr w:rsidR="00252912" w:rsidRPr="009F145E" w14:paraId="68E7CD5A" w14:textId="77777777" w:rsidTr="20BAE0AF">
        <w:tc>
          <w:tcPr>
            <w:tcW w:w="926" w:type="dxa"/>
          </w:tcPr>
          <w:p w14:paraId="5F4259C3" w14:textId="16587D39" w:rsidR="00252912" w:rsidRDefault="00252912" w:rsidP="0082652E">
            <w:pPr>
              <w:pStyle w:val="NoSpacing"/>
            </w:pPr>
            <w:r>
              <w:t>9</w:t>
            </w:r>
          </w:p>
        </w:tc>
        <w:tc>
          <w:tcPr>
            <w:tcW w:w="8090" w:type="dxa"/>
          </w:tcPr>
          <w:p w14:paraId="0F7A7BB0" w14:textId="68D862B5" w:rsidR="00252912" w:rsidRPr="00D22498" w:rsidRDefault="00D22498" w:rsidP="00F95873">
            <w:pPr>
              <w:pStyle w:val="NoSpacing"/>
              <w:ind w:left="454" w:hanging="454"/>
              <w:rPr>
                <w:lang w:val="nl-BE"/>
              </w:rPr>
            </w:pPr>
            <w:r w:rsidRPr="507E563D">
              <w:rPr>
                <w:lang w:val="nl-BE"/>
              </w:rPr>
              <w:t xml:space="preserve">Nu gaan we dus kijken naar enkele van de belangrijkste bevindingen op basis van de </w:t>
            </w:r>
            <w:r w:rsidR="002B5616" w:rsidRPr="507E563D">
              <w:rPr>
                <w:lang w:val="nl-BE"/>
              </w:rPr>
              <w:t>internationale cijfers</w:t>
            </w:r>
          </w:p>
        </w:tc>
      </w:tr>
      <w:tr w:rsidR="00252912" w:rsidRPr="009F145E" w14:paraId="097A9547" w14:textId="77777777" w:rsidTr="20BAE0AF">
        <w:tc>
          <w:tcPr>
            <w:tcW w:w="926" w:type="dxa"/>
          </w:tcPr>
          <w:p w14:paraId="1FBDDB4D" w14:textId="1AEC8989" w:rsidR="00252912" w:rsidRDefault="00252912" w:rsidP="0082652E">
            <w:pPr>
              <w:pStyle w:val="NoSpacing"/>
            </w:pPr>
            <w:r>
              <w:t>10</w:t>
            </w:r>
          </w:p>
        </w:tc>
        <w:tc>
          <w:tcPr>
            <w:tcW w:w="8090" w:type="dxa"/>
          </w:tcPr>
          <w:p w14:paraId="51663CCF" w14:textId="16BD4AFB" w:rsidR="00D22498" w:rsidRPr="00D22498" w:rsidRDefault="00D22498" w:rsidP="00D22498">
            <w:pPr>
              <w:pStyle w:val="NoSpacing"/>
              <w:ind w:left="454" w:hanging="454"/>
              <w:rPr>
                <w:lang w:val="nl-BE"/>
              </w:rPr>
            </w:pPr>
            <w:r w:rsidRPr="507E563D">
              <w:rPr>
                <w:lang w:val="nl-BE"/>
              </w:rPr>
              <w:t>Deze grafiek toont de betrokken landen.</w:t>
            </w:r>
          </w:p>
          <w:p w14:paraId="5A37BB72" w14:textId="77777777" w:rsidR="00D22498" w:rsidRPr="00D22498" w:rsidRDefault="00D22498" w:rsidP="00D22498">
            <w:pPr>
              <w:pStyle w:val="NoSpacing"/>
              <w:ind w:left="454" w:hanging="454"/>
              <w:rPr>
                <w:lang w:val="nl-BE"/>
              </w:rPr>
            </w:pPr>
            <w:r w:rsidRPr="00D22498">
              <w:rPr>
                <w:lang w:val="nl-BE"/>
              </w:rPr>
              <w:t xml:space="preserve">Gegevens over ervaringen "binnen de sport" staan in de bovenste, donker gearceerde staaf. </w:t>
            </w:r>
          </w:p>
          <w:p w14:paraId="271EF3FC" w14:textId="77777777" w:rsidR="00D22498" w:rsidRPr="00D22498" w:rsidRDefault="00D22498" w:rsidP="00D22498">
            <w:pPr>
              <w:pStyle w:val="NoSpacing"/>
              <w:ind w:left="454" w:hanging="454"/>
              <w:rPr>
                <w:lang w:val="nl-BE"/>
              </w:rPr>
            </w:pPr>
            <w:r w:rsidRPr="00D22498">
              <w:rPr>
                <w:lang w:val="nl-BE"/>
              </w:rPr>
              <w:t>Totale steekproef=10.302:</w:t>
            </w:r>
          </w:p>
          <w:p w14:paraId="6982CFC7" w14:textId="77777777" w:rsidR="00D22498" w:rsidRPr="00D22498" w:rsidRDefault="00D22498" w:rsidP="00D22498">
            <w:pPr>
              <w:pStyle w:val="NoSpacing"/>
              <w:ind w:left="454" w:hanging="454"/>
              <w:rPr>
                <w:lang w:val="nl-BE"/>
              </w:rPr>
            </w:pPr>
            <w:r w:rsidRPr="00D22498">
              <w:rPr>
                <w:lang w:val="nl-BE"/>
              </w:rPr>
              <w:t>Totaal dan:</w:t>
            </w:r>
          </w:p>
          <w:p w14:paraId="5A69FF33" w14:textId="39F79499" w:rsidR="00D22498" w:rsidRPr="00D22498" w:rsidRDefault="00D22498" w:rsidP="00D22498">
            <w:pPr>
              <w:pStyle w:val="NoSpacing"/>
              <w:ind w:left="454" w:hanging="454"/>
              <w:rPr>
                <w:lang w:val="nl-BE"/>
              </w:rPr>
            </w:pPr>
            <w:r w:rsidRPr="507E563D">
              <w:rPr>
                <w:lang w:val="nl-BE"/>
              </w:rPr>
              <w:t xml:space="preserve">75% van de deelnemers meldde ten minste één ervaring met </w:t>
            </w:r>
            <w:r w:rsidR="00E955E1" w:rsidRPr="507E563D">
              <w:rPr>
                <w:lang w:val="nl-BE"/>
              </w:rPr>
              <w:t>GG</w:t>
            </w:r>
            <w:r w:rsidRPr="507E563D">
              <w:rPr>
                <w:lang w:val="nl-BE"/>
              </w:rPr>
              <w:t xml:space="preserve"> binnen de sport.</w:t>
            </w:r>
          </w:p>
          <w:p w14:paraId="5192D823" w14:textId="3D0F27FE" w:rsidR="00252912" w:rsidRPr="00D22498" w:rsidRDefault="00D22498" w:rsidP="00D22498">
            <w:pPr>
              <w:pStyle w:val="NoSpacing"/>
              <w:ind w:left="454" w:hanging="454"/>
              <w:rPr>
                <w:lang w:val="nl-BE"/>
              </w:rPr>
            </w:pPr>
            <w:r w:rsidRPr="507E563D">
              <w:rPr>
                <w:lang w:val="nl-BE"/>
              </w:rPr>
              <w:t xml:space="preserve">82% van de deelnemers rapporteerde ten minste één ervaring met </w:t>
            </w:r>
            <w:r w:rsidR="00E955E1" w:rsidRPr="507E563D">
              <w:rPr>
                <w:lang w:val="nl-BE"/>
              </w:rPr>
              <w:t>GG</w:t>
            </w:r>
            <w:r w:rsidRPr="507E563D">
              <w:rPr>
                <w:lang w:val="nl-BE"/>
              </w:rPr>
              <w:t xml:space="preserve"> buiten de sport.</w:t>
            </w:r>
          </w:p>
        </w:tc>
      </w:tr>
      <w:tr w:rsidR="00252912" w:rsidRPr="009F145E" w14:paraId="6352BB25" w14:textId="77777777" w:rsidTr="20BAE0AF">
        <w:tc>
          <w:tcPr>
            <w:tcW w:w="926" w:type="dxa"/>
          </w:tcPr>
          <w:p w14:paraId="3EBD811C" w14:textId="600C6AF7" w:rsidR="00252912" w:rsidRDefault="00252912" w:rsidP="004B2107">
            <w:pPr>
              <w:pStyle w:val="NoSpacing"/>
            </w:pPr>
            <w:r>
              <w:t>11</w:t>
            </w:r>
          </w:p>
        </w:tc>
        <w:tc>
          <w:tcPr>
            <w:tcW w:w="8090" w:type="dxa"/>
          </w:tcPr>
          <w:p w14:paraId="30BED6F3" w14:textId="77777777" w:rsidR="00D22498" w:rsidRPr="00D22498" w:rsidRDefault="00D22498" w:rsidP="00D22498">
            <w:pPr>
              <w:pStyle w:val="NoSpacing"/>
              <w:ind w:left="454" w:hanging="454"/>
              <w:rPr>
                <w:b/>
                <w:bCs/>
                <w:lang w:val="nl-BE"/>
              </w:rPr>
            </w:pPr>
            <w:r w:rsidRPr="00D22498">
              <w:rPr>
                <w:b/>
                <w:bCs/>
                <w:lang w:val="nl-BE"/>
              </w:rPr>
              <w:t>Dezelfde grafiek:</w:t>
            </w:r>
          </w:p>
          <w:p w14:paraId="2448E51F" w14:textId="04B0180B" w:rsidR="00D22498" w:rsidRPr="00D22498" w:rsidRDefault="150F7BB2" w:rsidP="00D22498">
            <w:pPr>
              <w:pStyle w:val="NoSpacing"/>
              <w:ind w:left="454" w:hanging="454"/>
              <w:rPr>
                <w:lang w:val="nl-BE"/>
              </w:rPr>
            </w:pPr>
            <w:r w:rsidRPr="20BAE0AF">
              <w:rPr>
                <w:lang w:val="nl-BE"/>
              </w:rPr>
              <w:t xml:space="preserve">Over het algemeen is de </w:t>
            </w:r>
            <w:r w:rsidR="16CEAE2E" w:rsidRPr="20BAE0AF">
              <w:rPr>
                <w:lang w:val="nl-BE"/>
              </w:rPr>
              <w:t>omvang</w:t>
            </w:r>
            <w:r w:rsidRPr="20BAE0AF">
              <w:rPr>
                <w:lang w:val="nl-BE"/>
              </w:rPr>
              <w:t xml:space="preserve"> van </w:t>
            </w:r>
            <w:r w:rsidR="3AAB5A2D" w:rsidRPr="20BAE0AF">
              <w:rPr>
                <w:lang w:val="nl-BE"/>
              </w:rPr>
              <w:t>grensoverschrijdend gedrag</w:t>
            </w:r>
            <w:r w:rsidRPr="20BAE0AF">
              <w:rPr>
                <w:lang w:val="nl-BE"/>
              </w:rPr>
              <w:t xml:space="preserve"> tegen kinderen in de sport in de verschillende landen dus ongeveer gelijk.</w:t>
            </w:r>
          </w:p>
          <w:p w14:paraId="070EF17B" w14:textId="74AFFD64" w:rsidR="00252912" w:rsidRPr="00D22498" w:rsidRDefault="00D22498" w:rsidP="00D22498">
            <w:pPr>
              <w:pStyle w:val="NoSpacing"/>
              <w:ind w:left="454" w:hanging="454"/>
              <w:rPr>
                <w:b/>
                <w:bCs/>
                <w:lang w:val="nl-BE"/>
              </w:rPr>
            </w:pPr>
            <w:r w:rsidRPr="00D22498">
              <w:rPr>
                <w:lang w:val="nl-BE"/>
              </w:rPr>
              <w:t xml:space="preserve">Binnen de sport varieert </w:t>
            </w:r>
            <w:r w:rsidR="00A34B91">
              <w:rPr>
                <w:lang w:val="nl-BE"/>
              </w:rPr>
              <w:t xml:space="preserve">grensoverschrijdend gedrag </w:t>
            </w:r>
            <w:r w:rsidRPr="00D22498">
              <w:rPr>
                <w:lang w:val="nl-BE"/>
              </w:rPr>
              <w:t>tegen kinderen (in alle categorieën) van 70% in Oostenrijk (het laagst) tot 80% in België-Brussel-Wallonië (het hoogst).</w:t>
            </w:r>
            <w:r w:rsidRPr="00D22498">
              <w:rPr>
                <w:b/>
                <w:bCs/>
                <w:lang w:val="nl-BE"/>
              </w:rPr>
              <w:t xml:space="preserve"> </w:t>
            </w:r>
            <w:r w:rsidR="00092B27" w:rsidRPr="00D22498">
              <w:rPr>
                <w:b/>
                <w:bCs/>
                <w:lang w:val="nl-BE"/>
              </w:rPr>
              <w:t xml:space="preserve"> </w:t>
            </w:r>
          </w:p>
        </w:tc>
      </w:tr>
      <w:tr w:rsidR="00252912" w:rsidRPr="009F145E" w14:paraId="3A1FCFEB" w14:textId="77777777" w:rsidTr="20BAE0AF">
        <w:tc>
          <w:tcPr>
            <w:tcW w:w="926" w:type="dxa"/>
          </w:tcPr>
          <w:p w14:paraId="77E274DF" w14:textId="0CE6F786" w:rsidR="00252912" w:rsidRDefault="00252912" w:rsidP="004B2107">
            <w:pPr>
              <w:pStyle w:val="NoSpacing"/>
            </w:pPr>
            <w:r>
              <w:t>12</w:t>
            </w:r>
          </w:p>
        </w:tc>
        <w:tc>
          <w:tcPr>
            <w:tcW w:w="8090" w:type="dxa"/>
          </w:tcPr>
          <w:p w14:paraId="26441E1C" w14:textId="25CF926F" w:rsidR="00D22498" w:rsidRPr="00D22498" w:rsidRDefault="002B5616" w:rsidP="00D22498">
            <w:pPr>
              <w:pStyle w:val="NoSpacing"/>
              <w:ind w:left="454" w:hanging="454"/>
              <w:rPr>
                <w:lang w:val="nl-BE"/>
              </w:rPr>
            </w:pPr>
            <w:r w:rsidRPr="507E563D">
              <w:rPr>
                <w:lang w:val="nl-BE"/>
              </w:rPr>
              <w:t xml:space="preserve">Ook belangrijk om te weten: </w:t>
            </w:r>
            <w:r w:rsidR="00D22498" w:rsidRPr="507E563D">
              <w:rPr>
                <w:lang w:val="nl-BE"/>
              </w:rPr>
              <w:t xml:space="preserve">Ondanks de percentages </w:t>
            </w:r>
            <w:r w:rsidR="00882B6F" w:rsidRPr="507E563D">
              <w:rPr>
                <w:lang w:val="nl-BE"/>
              </w:rPr>
              <w:t>grensoverschrijdend gedrag</w:t>
            </w:r>
            <w:r w:rsidR="00D22498" w:rsidRPr="507E563D">
              <w:rPr>
                <w:lang w:val="nl-BE"/>
              </w:rPr>
              <w:t xml:space="preserve"> tegen kinderen in de sport beoordeelt 85% van de deelnemers hun algemene </w:t>
            </w:r>
            <w:r w:rsidRPr="507E563D">
              <w:rPr>
                <w:lang w:val="nl-BE"/>
              </w:rPr>
              <w:t>beleving in de</w:t>
            </w:r>
            <w:r w:rsidR="00D22498" w:rsidRPr="507E563D">
              <w:rPr>
                <w:lang w:val="nl-BE"/>
              </w:rPr>
              <w:t xml:space="preserve"> sport als "goed" (42%) of "zeer goed" (43%). </w:t>
            </w:r>
          </w:p>
          <w:p w14:paraId="1E43D624" w14:textId="183B143D" w:rsidR="00D22498" w:rsidRPr="00D22498" w:rsidRDefault="00D22498" w:rsidP="00D22498">
            <w:pPr>
              <w:pStyle w:val="NoSpacing"/>
              <w:ind w:left="454" w:hanging="454"/>
              <w:rPr>
                <w:lang w:val="nl-BE"/>
              </w:rPr>
            </w:pPr>
            <w:r w:rsidRPr="507E563D">
              <w:rPr>
                <w:lang w:val="nl-BE"/>
              </w:rPr>
              <w:t xml:space="preserve">Volwassenen die in hun jeugd hebben gesport, zijn in grote meerderheid positief over hun algemene </w:t>
            </w:r>
            <w:r w:rsidR="002B5616" w:rsidRPr="507E563D">
              <w:rPr>
                <w:lang w:val="nl-BE"/>
              </w:rPr>
              <w:t>beleving tijdens het sporten.</w:t>
            </w:r>
          </w:p>
          <w:p w14:paraId="45AA8792" w14:textId="51662439" w:rsidR="00252912" w:rsidRPr="00D22498" w:rsidRDefault="00D22498" w:rsidP="00D22498">
            <w:pPr>
              <w:pStyle w:val="NoSpacing"/>
              <w:ind w:left="454" w:hanging="454"/>
              <w:rPr>
                <w:lang w:val="nl-BE"/>
              </w:rPr>
            </w:pPr>
            <w:r w:rsidRPr="00D22498">
              <w:rPr>
                <w:lang w:val="nl-BE"/>
              </w:rPr>
              <w:t xml:space="preserve">Dit is een zeer positief resultaat voor de sportsector ... maar het kan er ook op wijzen dat </w:t>
            </w:r>
            <w:r w:rsidR="00882B6F">
              <w:rPr>
                <w:lang w:val="nl-BE"/>
              </w:rPr>
              <w:t xml:space="preserve">grensoverschrijdend gedrag </w:t>
            </w:r>
            <w:r w:rsidRPr="00D22498">
              <w:rPr>
                <w:lang w:val="nl-BE"/>
              </w:rPr>
              <w:t>tot op zekere hoogte binnen de sport wordt genormaliseerd.</w:t>
            </w:r>
          </w:p>
        </w:tc>
      </w:tr>
      <w:tr w:rsidR="00252912" w:rsidRPr="009F145E" w14:paraId="29C8DC3E" w14:textId="77777777" w:rsidTr="20BAE0AF">
        <w:tc>
          <w:tcPr>
            <w:tcW w:w="926" w:type="dxa"/>
          </w:tcPr>
          <w:p w14:paraId="3A245933" w14:textId="77777777" w:rsidR="00252912" w:rsidRDefault="00252912" w:rsidP="004B2107">
            <w:pPr>
              <w:pStyle w:val="NoSpacing"/>
            </w:pPr>
            <w:r>
              <w:t>13</w:t>
            </w:r>
          </w:p>
          <w:p w14:paraId="5D380912" w14:textId="77777777" w:rsidR="00252912" w:rsidRDefault="00252912" w:rsidP="004B2107">
            <w:pPr>
              <w:pStyle w:val="NoSpacing"/>
            </w:pPr>
          </w:p>
          <w:p w14:paraId="71784914" w14:textId="5CDA7F42" w:rsidR="00252912" w:rsidRDefault="00252912" w:rsidP="004B2107">
            <w:pPr>
              <w:pStyle w:val="NoSpacing"/>
            </w:pPr>
          </w:p>
        </w:tc>
        <w:tc>
          <w:tcPr>
            <w:tcW w:w="8090" w:type="dxa"/>
          </w:tcPr>
          <w:p w14:paraId="6F311F32" w14:textId="77777777" w:rsidR="00D22498" w:rsidRPr="00D22498" w:rsidRDefault="00D22498" w:rsidP="00D22498">
            <w:pPr>
              <w:pStyle w:val="NoSpacing"/>
              <w:ind w:left="454" w:hanging="454"/>
              <w:rPr>
                <w:lang w:val="nl-BE"/>
              </w:rPr>
            </w:pPr>
            <w:r w:rsidRPr="00D22498">
              <w:rPr>
                <w:lang w:val="nl-BE"/>
              </w:rPr>
              <w:t>De grafiek toont ervaringen 'binnen de sport' in de donker gearceerde bovenste balk, vergeleken met buiten de sport, in alle categorieën.</w:t>
            </w:r>
          </w:p>
          <w:p w14:paraId="4A86B5AD" w14:textId="222FE6AC" w:rsidR="00D22498" w:rsidRPr="00D22498" w:rsidRDefault="150F7BB2" w:rsidP="00D22498">
            <w:pPr>
              <w:pStyle w:val="NoSpacing"/>
              <w:ind w:left="454" w:hanging="454"/>
              <w:rPr>
                <w:lang w:val="nl-BE"/>
              </w:rPr>
            </w:pPr>
            <w:r w:rsidRPr="20BAE0AF">
              <w:rPr>
                <w:lang w:val="nl-BE"/>
              </w:rPr>
              <w:t xml:space="preserve">De </w:t>
            </w:r>
            <w:r w:rsidR="5A7E29BF" w:rsidRPr="20BAE0AF">
              <w:rPr>
                <w:lang w:val="nl-BE"/>
              </w:rPr>
              <w:t>omvang</w:t>
            </w:r>
            <w:r w:rsidRPr="20BAE0AF">
              <w:rPr>
                <w:lang w:val="nl-BE"/>
              </w:rPr>
              <w:t xml:space="preserve"> van specifieke vormen van </w:t>
            </w:r>
            <w:r w:rsidR="38055246" w:rsidRPr="20BAE0AF">
              <w:rPr>
                <w:lang w:val="nl-BE"/>
              </w:rPr>
              <w:t xml:space="preserve">grensoverschrijdend gedrag </w:t>
            </w:r>
            <w:r w:rsidRPr="20BAE0AF">
              <w:rPr>
                <w:lang w:val="nl-BE"/>
              </w:rPr>
              <w:t>tegen kinderen binnen de sport varieert dus.</w:t>
            </w:r>
          </w:p>
          <w:p w14:paraId="2CF49912" w14:textId="77777777" w:rsidR="00D22498" w:rsidRPr="00D22498" w:rsidRDefault="00D22498" w:rsidP="00D22498">
            <w:pPr>
              <w:pStyle w:val="NoSpacing"/>
              <w:ind w:left="454" w:hanging="454"/>
              <w:rPr>
                <w:lang w:val="nl-BE"/>
              </w:rPr>
            </w:pPr>
            <w:r w:rsidRPr="00D22498">
              <w:rPr>
                <w:lang w:val="nl-BE"/>
              </w:rPr>
              <w:lastRenderedPageBreak/>
              <w:t xml:space="preserve">De meest voorkomende ervaring was </w:t>
            </w:r>
          </w:p>
          <w:p w14:paraId="3EA11E9B" w14:textId="77777777" w:rsidR="00D22498" w:rsidRPr="00D22498" w:rsidRDefault="00D22498" w:rsidP="00D22498">
            <w:pPr>
              <w:pStyle w:val="NoSpacing"/>
              <w:ind w:left="454" w:hanging="454"/>
              <w:rPr>
                <w:lang w:val="nl-BE"/>
              </w:rPr>
            </w:pPr>
            <w:r w:rsidRPr="00D22498">
              <w:rPr>
                <w:lang w:val="nl-BE"/>
              </w:rPr>
              <w:t xml:space="preserve">- psychisch geweld (65%); </w:t>
            </w:r>
          </w:p>
          <w:p w14:paraId="461FFCB2" w14:textId="77777777" w:rsidR="00D22498" w:rsidRPr="00D22498" w:rsidRDefault="00D22498" w:rsidP="00D22498">
            <w:pPr>
              <w:pStyle w:val="NoSpacing"/>
              <w:ind w:left="454" w:hanging="454"/>
              <w:rPr>
                <w:lang w:val="nl-BE"/>
              </w:rPr>
            </w:pPr>
            <w:r w:rsidRPr="00D22498">
              <w:rPr>
                <w:lang w:val="nl-BE"/>
              </w:rPr>
              <w:t xml:space="preserve">- gevolgd door fysiek geweld (44%); </w:t>
            </w:r>
          </w:p>
          <w:p w14:paraId="542E1114" w14:textId="77777777" w:rsidR="00D22498" w:rsidRPr="00D22498" w:rsidRDefault="00D22498" w:rsidP="00D22498">
            <w:pPr>
              <w:pStyle w:val="NoSpacing"/>
              <w:ind w:left="454" w:hanging="454"/>
              <w:rPr>
                <w:lang w:val="nl-BE"/>
              </w:rPr>
            </w:pPr>
            <w:r w:rsidRPr="00D22498">
              <w:rPr>
                <w:lang w:val="nl-BE"/>
              </w:rPr>
              <w:t xml:space="preserve">- verwaarlozing (37%) </w:t>
            </w:r>
          </w:p>
          <w:p w14:paraId="065212FF" w14:textId="77777777" w:rsidR="00D22498" w:rsidRPr="00D22498" w:rsidRDefault="00D22498" w:rsidP="00D22498">
            <w:pPr>
              <w:pStyle w:val="NoSpacing"/>
              <w:ind w:left="454" w:hanging="454"/>
              <w:rPr>
                <w:lang w:val="nl-BE"/>
              </w:rPr>
            </w:pPr>
            <w:r w:rsidRPr="00D22498">
              <w:rPr>
                <w:lang w:val="nl-BE"/>
              </w:rPr>
              <w:t xml:space="preserve">- en seksueel geweld zonder contact (35%); </w:t>
            </w:r>
          </w:p>
          <w:p w14:paraId="15AF753D" w14:textId="19DF3792" w:rsidR="00D22498" w:rsidRPr="00D22498" w:rsidRDefault="00D22498" w:rsidP="00D22498">
            <w:pPr>
              <w:pStyle w:val="NoSpacing"/>
              <w:ind w:left="454" w:hanging="454"/>
              <w:rPr>
                <w:lang w:val="nl-BE"/>
              </w:rPr>
            </w:pPr>
            <w:r w:rsidRPr="507E563D">
              <w:rPr>
                <w:lang w:val="nl-BE"/>
              </w:rPr>
              <w:t>- de minst voorkomende ervaring</w:t>
            </w:r>
            <w:r w:rsidR="002B5616" w:rsidRPr="507E563D">
              <w:rPr>
                <w:lang w:val="nl-BE"/>
              </w:rPr>
              <w:t>, maar nog steeds erg vaak voorkomend,</w:t>
            </w:r>
            <w:r w:rsidRPr="507E563D">
              <w:rPr>
                <w:lang w:val="nl-BE"/>
              </w:rPr>
              <w:t xml:space="preserve"> was seksueel geweld met contact (20%).  </w:t>
            </w:r>
          </w:p>
          <w:p w14:paraId="2E9874E2" w14:textId="0059C393" w:rsidR="00252912" w:rsidRPr="00D22498" w:rsidRDefault="00D22498" w:rsidP="00D22498">
            <w:pPr>
              <w:pStyle w:val="NoSpacing"/>
              <w:ind w:left="454" w:hanging="454"/>
              <w:rPr>
                <w:lang w:val="nl-BE"/>
              </w:rPr>
            </w:pPr>
            <w:r w:rsidRPr="00D22498">
              <w:rPr>
                <w:lang w:val="nl-BE"/>
              </w:rPr>
              <w:t xml:space="preserve">Het patroon verschilt buiten de sport, </w:t>
            </w:r>
            <w:r w:rsidRPr="00BE5B4E">
              <w:rPr>
                <w:lang w:val="nl-BE"/>
              </w:rPr>
              <w:t xml:space="preserve">waar seksueel geweld significant </w:t>
            </w:r>
            <w:r w:rsidR="0090557F" w:rsidRPr="00BE5B4E">
              <w:rPr>
                <w:lang w:val="nl-BE"/>
              </w:rPr>
              <w:t>vaker voorkomt.</w:t>
            </w:r>
            <w:r w:rsidR="0090557F">
              <w:rPr>
                <w:lang w:val="nl-BE"/>
              </w:rPr>
              <w:t xml:space="preserve"> </w:t>
            </w:r>
          </w:p>
        </w:tc>
      </w:tr>
      <w:tr w:rsidR="00252912" w:rsidRPr="009F145E" w14:paraId="33C2101F" w14:textId="77777777" w:rsidTr="20BAE0AF">
        <w:tc>
          <w:tcPr>
            <w:tcW w:w="926" w:type="dxa"/>
          </w:tcPr>
          <w:p w14:paraId="19B5FDB5" w14:textId="6837FE7A" w:rsidR="00252912" w:rsidRDefault="00252912" w:rsidP="004B2107">
            <w:pPr>
              <w:pStyle w:val="NoSpacing"/>
            </w:pPr>
            <w:r>
              <w:lastRenderedPageBreak/>
              <w:t>14</w:t>
            </w:r>
          </w:p>
        </w:tc>
        <w:tc>
          <w:tcPr>
            <w:tcW w:w="8090" w:type="dxa"/>
          </w:tcPr>
          <w:p w14:paraId="35A6DC1F" w14:textId="752EC1BB" w:rsidR="00D22498" w:rsidRPr="00D22498" w:rsidRDefault="00D22498" w:rsidP="00D22498">
            <w:pPr>
              <w:pStyle w:val="NoSpacing"/>
              <w:ind w:left="454" w:hanging="454"/>
              <w:rPr>
                <w:lang w:val="nl-BE"/>
              </w:rPr>
            </w:pPr>
            <w:r w:rsidRPr="507E563D">
              <w:rPr>
                <w:lang w:val="nl-BE"/>
              </w:rPr>
              <w:t xml:space="preserve">Deze grafiek toont elke categorie van </w:t>
            </w:r>
            <w:r w:rsidR="002B5616" w:rsidRPr="507E563D">
              <w:rPr>
                <w:lang w:val="nl-BE"/>
              </w:rPr>
              <w:t xml:space="preserve">grensoverschrijdend gedrag </w:t>
            </w:r>
            <w:r w:rsidRPr="507E563D">
              <w:rPr>
                <w:lang w:val="nl-BE"/>
              </w:rPr>
              <w:t>voor mannen en vrouwen.</w:t>
            </w:r>
          </w:p>
          <w:p w14:paraId="5D57572B" w14:textId="77777777" w:rsidR="00D22498" w:rsidRPr="00D22498" w:rsidRDefault="00D22498" w:rsidP="00D22498">
            <w:pPr>
              <w:pStyle w:val="NoSpacing"/>
              <w:ind w:left="454" w:hanging="454"/>
              <w:rPr>
                <w:lang w:val="nl-BE"/>
              </w:rPr>
            </w:pPr>
            <w:r w:rsidRPr="00D22498">
              <w:rPr>
                <w:lang w:val="nl-BE"/>
              </w:rPr>
              <w:t>De donker gearceerde onderste balk toont de gegevens voor mannen, en de gestreepte balk toont de gegevens voor vrouwen.</w:t>
            </w:r>
          </w:p>
          <w:p w14:paraId="7AB7F884" w14:textId="53741AC9" w:rsidR="00D22498" w:rsidRPr="00D22498" w:rsidRDefault="150F7BB2" w:rsidP="00D22498">
            <w:pPr>
              <w:pStyle w:val="NoSpacing"/>
              <w:ind w:left="454" w:hanging="454"/>
              <w:rPr>
                <w:lang w:val="nl-BE"/>
              </w:rPr>
            </w:pPr>
            <w:r w:rsidRPr="20BAE0AF">
              <w:rPr>
                <w:lang w:val="nl-BE"/>
              </w:rPr>
              <w:t>In alle categorieën rapporteren mannen meer ervaringen van grensoverschrijdend gedrag</w:t>
            </w:r>
            <w:r w:rsidR="16CEAE2E" w:rsidRPr="20BAE0AF">
              <w:rPr>
                <w:lang w:val="nl-BE"/>
              </w:rPr>
              <w:t xml:space="preserve"> </w:t>
            </w:r>
            <w:r w:rsidRPr="20BAE0AF">
              <w:rPr>
                <w:lang w:val="nl-BE"/>
              </w:rPr>
              <w:t xml:space="preserve">in de sport dan vrouwen. </w:t>
            </w:r>
          </w:p>
          <w:p w14:paraId="75D2D1A8" w14:textId="7E1DEC60" w:rsidR="00252912" w:rsidRPr="00D22498" w:rsidRDefault="150F7BB2" w:rsidP="00D22498">
            <w:pPr>
              <w:pStyle w:val="NoSpacing"/>
              <w:ind w:left="454" w:hanging="454"/>
              <w:rPr>
                <w:lang w:val="nl-BE"/>
              </w:rPr>
            </w:pPr>
            <w:r w:rsidRPr="20BAE0AF">
              <w:rPr>
                <w:lang w:val="nl-BE"/>
              </w:rPr>
              <w:t xml:space="preserve">Wij benadrukken dat de percentages voor beide hoog zijn, en dat het verschil </w:t>
            </w:r>
            <w:r w:rsidR="014A37DE" w:rsidRPr="20BAE0AF">
              <w:rPr>
                <w:lang w:val="nl-BE"/>
              </w:rPr>
              <w:t xml:space="preserve">opvallend </w:t>
            </w:r>
            <w:r w:rsidRPr="20BAE0AF">
              <w:rPr>
                <w:lang w:val="nl-BE"/>
              </w:rPr>
              <w:t>is, vooral gezien de nadruk die in het publieke debat op dit gebied wordt gelegd</w:t>
            </w:r>
            <w:r w:rsidR="014A37DE" w:rsidRPr="20BAE0AF">
              <w:rPr>
                <w:lang w:val="nl-BE"/>
              </w:rPr>
              <w:t xml:space="preserve"> op het slachtofferschap bij vrouwen. Dit resultaat wordt later verder onderzocht en ondertussen springen we er voorzichtig mee om, aangezien eerdere studies in binnen- en buitenland het omgekeerde beeld geven.</w:t>
            </w:r>
            <w:r w:rsidRPr="20BAE0AF">
              <w:rPr>
                <w:lang w:val="nl-BE"/>
              </w:rPr>
              <w:t xml:space="preserve"> </w:t>
            </w:r>
          </w:p>
        </w:tc>
      </w:tr>
      <w:tr w:rsidR="00252912" w:rsidRPr="0033179B" w14:paraId="2FAC5366" w14:textId="77777777" w:rsidTr="20BAE0AF">
        <w:tc>
          <w:tcPr>
            <w:tcW w:w="926" w:type="dxa"/>
          </w:tcPr>
          <w:p w14:paraId="36F132EE" w14:textId="43CA9D76" w:rsidR="00252912" w:rsidRDefault="00252912" w:rsidP="004B2107">
            <w:pPr>
              <w:pStyle w:val="NoSpacing"/>
            </w:pPr>
            <w:r>
              <w:t>15</w:t>
            </w:r>
          </w:p>
        </w:tc>
        <w:tc>
          <w:tcPr>
            <w:tcW w:w="8090" w:type="dxa"/>
          </w:tcPr>
          <w:p w14:paraId="44C68473" w14:textId="575B1EFF" w:rsidR="00D22498" w:rsidRPr="00D22498" w:rsidRDefault="00D22498" w:rsidP="00D22498">
            <w:pPr>
              <w:pStyle w:val="NoSpacing"/>
              <w:ind w:left="454" w:hanging="454"/>
              <w:rPr>
                <w:lang w:val="nl-BE"/>
              </w:rPr>
            </w:pPr>
            <w:r w:rsidRPr="507E563D">
              <w:rPr>
                <w:lang w:val="nl-BE"/>
              </w:rPr>
              <w:t xml:space="preserve">De </w:t>
            </w:r>
            <w:r w:rsidR="0090557F" w:rsidRPr="507E563D">
              <w:rPr>
                <w:lang w:val="nl-BE"/>
              </w:rPr>
              <w:t>omvang</w:t>
            </w:r>
            <w:r w:rsidRPr="507E563D">
              <w:rPr>
                <w:lang w:val="nl-BE"/>
              </w:rPr>
              <w:t xml:space="preserve"> van </w:t>
            </w:r>
            <w:r w:rsidR="0090557F" w:rsidRPr="507E563D">
              <w:rPr>
                <w:lang w:val="nl-BE"/>
              </w:rPr>
              <w:t xml:space="preserve">grensoverschrijdend gedrag </w:t>
            </w:r>
            <w:r w:rsidRPr="507E563D">
              <w:rPr>
                <w:lang w:val="nl-BE"/>
              </w:rPr>
              <w:t xml:space="preserve">tegen kinderen is het laagst bij deelnemers </w:t>
            </w:r>
            <w:r w:rsidR="002B5616" w:rsidRPr="507E563D">
              <w:rPr>
                <w:lang w:val="nl-BE"/>
              </w:rPr>
              <w:t xml:space="preserve">die nooit aan competitiesport deelnamen </w:t>
            </w:r>
            <w:r w:rsidRPr="507E563D">
              <w:rPr>
                <w:lang w:val="nl-BE"/>
              </w:rPr>
              <w:t xml:space="preserve">en het hoogst bij deelnemers die aan internationale </w:t>
            </w:r>
            <w:r w:rsidR="002B5616" w:rsidRPr="507E563D">
              <w:rPr>
                <w:lang w:val="nl-BE"/>
              </w:rPr>
              <w:t>competities deelnamen</w:t>
            </w:r>
            <w:r w:rsidRPr="507E563D">
              <w:rPr>
                <w:lang w:val="nl-BE"/>
              </w:rPr>
              <w:t xml:space="preserve">. </w:t>
            </w:r>
          </w:p>
          <w:p w14:paraId="0ED40965" w14:textId="491BAE60" w:rsidR="00D22498" w:rsidRPr="00D22498" w:rsidRDefault="00D22498" w:rsidP="00D22498">
            <w:pPr>
              <w:pStyle w:val="NoSpacing"/>
              <w:ind w:left="454" w:hanging="454"/>
              <w:rPr>
                <w:lang w:val="nl-BE"/>
              </w:rPr>
            </w:pPr>
            <w:r w:rsidRPr="507E563D">
              <w:rPr>
                <w:lang w:val="nl-BE"/>
              </w:rPr>
              <w:t xml:space="preserve">In totaal </w:t>
            </w:r>
            <w:r w:rsidR="002B5616" w:rsidRPr="507E563D">
              <w:rPr>
                <w:lang w:val="nl-BE"/>
              </w:rPr>
              <w:t xml:space="preserve">wordt </w:t>
            </w:r>
            <w:r w:rsidRPr="507E563D">
              <w:rPr>
                <w:lang w:val="nl-BE"/>
              </w:rPr>
              <w:t xml:space="preserve">de </w:t>
            </w:r>
            <w:r w:rsidR="0090557F" w:rsidRPr="507E563D">
              <w:rPr>
                <w:lang w:val="nl-BE"/>
              </w:rPr>
              <w:t xml:space="preserve">omvang </w:t>
            </w:r>
            <w:r w:rsidR="002B5616" w:rsidRPr="507E563D">
              <w:rPr>
                <w:lang w:val="nl-BE"/>
              </w:rPr>
              <w:t xml:space="preserve">van grensoverschrijdend gedrag op </w:t>
            </w:r>
            <w:r w:rsidRPr="507E563D">
              <w:rPr>
                <w:lang w:val="nl-BE"/>
              </w:rPr>
              <w:t xml:space="preserve">68% </w:t>
            </w:r>
            <w:r w:rsidR="002B5616" w:rsidRPr="507E563D">
              <w:rPr>
                <w:lang w:val="nl-BE"/>
              </w:rPr>
              <w:t xml:space="preserve">geschat voor de recreatiesport, en op 84% voor sport op internationaal niveau. </w:t>
            </w:r>
          </w:p>
          <w:p w14:paraId="5E3B9ABE" w14:textId="0CAEF44A" w:rsidR="00252912" w:rsidRPr="00D22498" w:rsidRDefault="00D22498" w:rsidP="00D22498">
            <w:pPr>
              <w:pStyle w:val="NoSpacing"/>
              <w:ind w:left="454" w:hanging="454"/>
              <w:rPr>
                <w:lang w:val="nl-BE"/>
              </w:rPr>
            </w:pPr>
            <w:r w:rsidRPr="00D22498">
              <w:rPr>
                <w:lang w:val="nl-BE"/>
              </w:rPr>
              <w:t xml:space="preserve">Vooral de sprong van recreatieve sport naar lokale competitiesport lijkt het risico op </w:t>
            </w:r>
            <w:r w:rsidR="00B941B8">
              <w:rPr>
                <w:lang w:val="nl-BE"/>
              </w:rPr>
              <w:t xml:space="preserve">het meemaken van grensoverschrijdend gedrag </w:t>
            </w:r>
            <w:r w:rsidRPr="00D22498">
              <w:rPr>
                <w:lang w:val="nl-BE"/>
              </w:rPr>
              <w:t>te vergroten.</w:t>
            </w:r>
          </w:p>
        </w:tc>
      </w:tr>
      <w:tr w:rsidR="00252912" w:rsidRPr="0033179B" w14:paraId="0D4ECC3E" w14:textId="77777777" w:rsidTr="20BAE0AF">
        <w:tc>
          <w:tcPr>
            <w:tcW w:w="926" w:type="dxa"/>
          </w:tcPr>
          <w:p w14:paraId="5C8A7034" w14:textId="77777777" w:rsidR="00252912" w:rsidRDefault="00252912" w:rsidP="004B2107">
            <w:pPr>
              <w:pStyle w:val="NoSpacing"/>
            </w:pPr>
            <w:r>
              <w:t>16</w:t>
            </w:r>
          </w:p>
          <w:p w14:paraId="76DBD46B" w14:textId="775D9783" w:rsidR="00252912" w:rsidRDefault="00252912" w:rsidP="004B2107">
            <w:pPr>
              <w:pStyle w:val="NoSpacing"/>
            </w:pPr>
          </w:p>
        </w:tc>
        <w:tc>
          <w:tcPr>
            <w:tcW w:w="8090" w:type="dxa"/>
          </w:tcPr>
          <w:p w14:paraId="02BD861B" w14:textId="07AC4930" w:rsidR="00D22498" w:rsidRPr="00D22498" w:rsidRDefault="00D22498" w:rsidP="00D22498">
            <w:pPr>
              <w:pStyle w:val="NoSpacing"/>
              <w:ind w:left="454" w:hanging="454"/>
              <w:rPr>
                <w:lang w:val="nl-BE"/>
              </w:rPr>
            </w:pPr>
            <w:r w:rsidRPr="00D22498">
              <w:rPr>
                <w:lang w:val="nl-BE"/>
              </w:rPr>
              <w:t xml:space="preserve">Door geweld (of misbruik) in specifieke vormen op te splitsen, kan een gedetailleerder inzicht in </w:t>
            </w:r>
            <w:r w:rsidR="00E955E1">
              <w:rPr>
                <w:lang w:val="nl-BE"/>
              </w:rPr>
              <w:t>GG</w:t>
            </w:r>
            <w:r w:rsidRPr="00D22498">
              <w:rPr>
                <w:lang w:val="nl-BE"/>
              </w:rPr>
              <w:t xml:space="preserve"> worden verkregen. </w:t>
            </w:r>
          </w:p>
          <w:p w14:paraId="3BCE6B56" w14:textId="77777777" w:rsidR="00D22498" w:rsidRPr="00D22498" w:rsidRDefault="00D22498" w:rsidP="00D22498">
            <w:pPr>
              <w:pStyle w:val="NoSpacing"/>
              <w:ind w:left="454" w:hanging="454"/>
              <w:rPr>
                <w:lang w:val="nl-BE"/>
              </w:rPr>
            </w:pPr>
            <w:r w:rsidRPr="00D22498">
              <w:rPr>
                <w:lang w:val="nl-BE"/>
              </w:rPr>
              <w:t xml:space="preserve">Het is echter belangrijk op te merken dat één individu meerdere vormen van geweld kan ervaren. </w:t>
            </w:r>
          </w:p>
          <w:p w14:paraId="78F89E8E" w14:textId="77777777" w:rsidR="00D22498" w:rsidRPr="00D22498" w:rsidRDefault="00D22498" w:rsidP="00D22498">
            <w:pPr>
              <w:pStyle w:val="NoSpacing"/>
              <w:ind w:left="454" w:hanging="454"/>
              <w:rPr>
                <w:lang w:val="nl-BE"/>
              </w:rPr>
            </w:pPr>
            <w:r w:rsidRPr="00D22498">
              <w:rPr>
                <w:lang w:val="nl-BE"/>
              </w:rPr>
              <w:t xml:space="preserve">Hoewel het analytisch nuttig is, kan deze scheiding dus ook kunstmatig zijn. </w:t>
            </w:r>
          </w:p>
          <w:p w14:paraId="6A71080D" w14:textId="16EF3451" w:rsidR="00252912" w:rsidRPr="00D22498" w:rsidRDefault="00D22498" w:rsidP="00D22498">
            <w:pPr>
              <w:pStyle w:val="NoSpacing"/>
              <w:ind w:left="454" w:hanging="454"/>
              <w:rPr>
                <w:lang w:val="nl-BE"/>
              </w:rPr>
            </w:pPr>
            <w:r w:rsidRPr="507E563D">
              <w:rPr>
                <w:lang w:val="nl-BE"/>
              </w:rPr>
              <w:t xml:space="preserve">We zullen in toekomstige publicaties nader ingaan op de kwestie van de overlapping, maar dit diagram illustreert het punt goed - zoals u kunt zien, heeft 18% van de deelnemers te maken gehad met </w:t>
            </w:r>
            <w:r w:rsidR="002B5616" w:rsidRPr="507E563D">
              <w:rPr>
                <w:lang w:val="nl-BE"/>
              </w:rPr>
              <w:t>elke vorm van GG.</w:t>
            </w:r>
          </w:p>
        </w:tc>
      </w:tr>
      <w:tr w:rsidR="00252912" w:rsidRPr="0033179B" w14:paraId="3AAA427D" w14:textId="77777777" w:rsidTr="20BAE0AF">
        <w:tc>
          <w:tcPr>
            <w:tcW w:w="926" w:type="dxa"/>
          </w:tcPr>
          <w:p w14:paraId="70F4C97F" w14:textId="77777777" w:rsidR="00252912" w:rsidRDefault="00252912" w:rsidP="004B2107">
            <w:pPr>
              <w:pStyle w:val="NoSpacing"/>
            </w:pPr>
            <w:r>
              <w:t>17</w:t>
            </w:r>
          </w:p>
          <w:p w14:paraId="1638D7B8" w14:textId="77777777" w:rsidR="00252912" w:rsidRDefault="00252912" w:rsidP="004B2107">
            <w:pPr>
              <w:pStyle w:val="NoSpacing"/>
            </w:pPr>
          </w:p>
          <w:p w14:paraId="22FE211F" w14:textId="65E8158C" w:rsidR="00252912" w:rsidRDefault="00252912" w:rsidP="004B2107">
            <w:pPr>
              <w:pStyle w:val="NoSpacing"/>
            </w:pPr>
            <w:r w:rsidRPr="0058164B">
              <w:rPr>
                <w:color w:val="C00000"/>
                <w:sz w:val="22"/>
              </w:rPr>
              <w:t>10mins</w:t>
            </w:r>
          </w:p>
        </w:tc>
        <w:tc>
          <w:tcPr>
            <w:tcW w:w="8090" w:type="dxa"/>
          </w:tcPr>
          <w:p w14:paraId="0A495764" w14:textId="4C36057D" w:rsidR="00252912" w:rsidRPr="0029431F" w:rsidRDefault="0029431F" w:rsidP="00D22498">
            <w:pPr>
              <w:pStyle w:val="NoSpacing"/>
              <w:rPr>
                <w:lang w:val="nl-BE"/>
              </w:rPr>
            </w:pPr>
            <w:r w:rsidRPr="0029431F">
              <w:rPr>
                <w:lang w:val="nl-BE"/>
              </w:rPr>
              <w:t>Deze tabel toont het bereik, binnen elke categorie, en het land dat het hoogst en het laagst in dat bereik ligt.</w:t>
            </w:r>
          </w:p>
        </w:tc>
      </w:tr>
      <w:tr w:rsidR="00252912" w:rsidRPr="0033179B" w14:paraId="67A4DB1D" w14:textId="77777777" w:rsidTr="20BAE0AF">
        <w:tc>
          <w:tcPr>
            <w:tcW w:w="926" w:type="dxa"/>
          </w:tcPr>
          <w:p w14:paraId="30C580DD" w14:textId="2A109A61" w:rsidR="00252912" w:rsidRDefault="00252912" w:rsidP="004B2107">
            <w:pPr>
              <w:pStyle w:val="NoSpacing"/>
            </w:pPr>
            <w:r>
              <w:t>18</w:t>
            </w:r>
          </w:p>
        </w:tc>
        <w:tc>
          <w:tcPr>
            <w:tcW w:w="8090" w:type="dxa"/>
          </w:tcPr>
          <w:p w14:paraId="7BDAC5AE" w14:textId="0116948E" w:rsidR="00E955E1" w:rsidRPr="00E955E1" w:rsidRDefault="00E955E1">
            <w:pPr>
              <w:pStyle w:val="NoSpacing"/>
              <w:ind w:left="454" w:hanging="454"/>
              <w:rPr>
                <w:rFonts w:eastAsia="Calibri"/>
                <w:szCs w:val="24"/>
                <w:lang w:val="de-DE"/>
              </w:rPr>
            </w:pPr>
            <w:r w:rsidRPr="507E563D">
              <w:rPr>
                <w:lang w:val="de-DE"/>
              </w:rPr>
              <w:t xml:space="preserve">We vroegen ook of de deelnemers hun ervaring </w:t>
            </w:r>
            <w:r w:rsidR="507E563D" w:rsidRPr="507E563D">
              <w:rPr>
                <w:lang w:val="de-DE"/>
              </w:rPr>
              <w:t xml:space="preserve">konden delen met iemand </w:t>
            </w:r>
          </w:p>
          <w:p w14:paraId="12DEA58A" w14:textId="5B76AA96" w:rsidR="00E955E1" w:rsidRDefault="4D32DA68" w:rsidP="00E955E1">
            <w:pPr>
              <w:pStyle w:val="NoSpacing"/>
              <w:ind w:left="454" w:hanging="454"/>
              <w:rPr>
                <w:lang w:val="de-DE"/>
              </w:rPr>
            </w:pPr>
            <w:r w:rsidRPr="20BAE0AF">
              <w:rPr>
                <w:lang w:val="de-DE"/>
              </w:rPr>
              <w:t xml:space="preserve">De meerderheid (28-46%) zei dat ze het helemaal niet hadden verteld. </w:t>
            </w:r>
          </w:p>
          <w:p w14:paraId="727B2730" w14:textId="79B3FDC6" w:rsidR="002B5616" w:rsidRPr="00E955E1" w:rsidRDefault="002B5616" w:rsidP="00E955E1">
            <w:pPr>
              <w:pStyle w:val="NoSpacing"/>
              <w:ind w:left="454" w:hanging="454"/>
              <w:rPr>
                <w:lang w:val="de-DE"/>
              </w:rPr>
            </w:pPr>
            <w:r w:rsidRPr="507E563D">
              <w:rPr>
                <w:lang w:val="nl-BE"/>
              </w:rPr>
              <w:t>Wanneer ze toch iemand inlichten, waren dat meestal familieleden of vrienden.</w:t>
            </w:r>
          </w:p>
          <w:p w14:paraId="23ED74C1" w14:textId="3E8D6D1D" w:rsidR="00252912" w:rsidRPr="00E955E1" w:rsidRDefault="798F7BDA" w:rsidP="00E955E1">
            <w:pPr>
              <w:pStyle w:val="NoSpacing"/>
              <w:ind w:left="454" w:hanging="454"/>
              <w:rPr>
                <w:lang w:val="nl-BE"/>
              </w:rPr>
            </w:pPr>
            <w:r w:rsidRPr="20BAE0AF">
              <w:rPr>
                <w:lang w:val="de-DE"/>
              </w:rPr>
              <w:t>S</w:t>
            </w:r>
            <w:r w:rsidR="4D32DA68" w:rsidRPr="20BAE0AF">
              <w:rPr>
                <w:lang w:val="de-DE"/>
              </w:rPr>
              <w:t>lechts een klein deel (4-6%) koos ervoor om het te vertellen aan iemand uit de sportwereld.</w:t>
            </w:r>
          </w:p>
        </w:tc>
      </w:tr>
      <w:tr w:rsidR="00252912" w:rsidRPr="0033179B" w14:paraId="6A426537" w14:textId="77777777" w:rsidTr="20BAE0AF">
        <w:tc>
          <w:tcPr>
            <w:tcW w:w="926" w:type="dxa"/>
          </w:tcPr>
          <w:p w14:paraId="3A76E0EB" w14:textId="3406BE7C" w:rsidR="00252912" w:rsidRDefault="00252912" w:rsidP="004B2107">
            <w:pPr>
              <w:pStyle w:val="NoSpacing"/>
            </w:pPr>
            <w:r>
              <w:lastRenderedPageBreak/>
              <w:t>19</w:t>
            </w:r>
          </w:p>
        </w:tc>
        <w:tc>
          <w:tcPr>
            <w:tcW w:w="8090" w:type="dxa"/>
          </w:tcPr>
          <w:p w14:paraId="1564AC1A" w14:textId="77777777" w:rsidR="00E955E1" w:rsidRPr="00E955E1" w:rsidRDefault="00E955E1" w:rsidP="00E955E1">
            <w:pPr>
              <w:pStyle w:val="NoSpacing"/>
              <w:rPr>
                <w:lang w:val="nl-BE"/>
              </w:rPr>
            </w:pPr>
            <w:r w:rsidRPr="00E955E1">
              <w:rPr>
                <w:lang w:val="nl-BE"/>
              </w:rPr>
              <w:t>Dus samengevat, CASES vond dat:</w:t>
            </w:r>
          </w:p>
          <w:p w14:paraId="522B0CD4" w14:textId="108B2FC2" w:rsidR="00E955E1" w:rsidRPr="00E955E1" w:rsidRDefault="00E955E1" w:rsidP="00E955E1">
            <w:pPr>
              <w:pStyle w:val="NoSpacing"/>
              <w:rPr>
                <w:lang w:val="nl-BE"/>
              </w:rPr>
            </w:pPr>
            <w:r w:rsidRPr="00E955E1">
              <w:rPr>
                <w:lang w:val="nl-BE"/>
              </w:rPr>
              <w:t>1.</w:t>
            </w:r>
            <w:r w:rsidRPr="00E955E1">
              <w:rPr>
                <w:lang w:val="nl-BE"/>
              </w:rPr>
              <w:tab/>
              <w:t xml:space="preserve">Het ervaren van </w:t>
            </w:r>
            <w:r w:rsidR="0090557F">
              <w:rPr>
                <w:lang w:val="nl-BE"/>
              </w:rPr>
              <w:t>grensoverschrijdend gedrag</w:t>
            </w:r>
            <w:r w:rsidRPr="00E955E1">
              <w:rPr>
                <w:lang w:val="nl-BE"/>
              </w:rPr>
              <w:t xml:space="preserve"> tegen kinderen in de sport een wijdverbreid probleem</w:t>
            </w:r>
            <w:r w:rsidR="00541940" w:rsidRPr="00E955E1">
              <w:rPr>
                <w:lang w:val="nl-BE"/>
              </w:rPr>
              <w:t xml:space="preserve"> is</w:t>
            </w:r>
            <w:r w:rsidRPr="00E955E1">
              <w:rPr>
                <w:lang w:val="nl-BE"/>
              </w:rPr>
              <w:t>; maar dat</w:t>
            </w:r>
          </w:p>
          <w:p w14:paraId="5898015F" w14:textId="501685AB" w:rsidR="00E955E1" w:rsidRPr="00E955E1" w:rsidRDefault="00E955E1" w:rsidP="00E955E1">
            <w:pPr>
              <w:pStyle w:val="NoSpacing"/>
              <w:rPr>
                <w:lang w:val="nl-BE"/>
              </w:rPr>
            </w:pPr>
            <w:r w:rsidRPr="00E955E1">
              <w:rPr>
                <w:lang w:val="nl-BE"/>
              </w:rPr>
              <w:t>2.</w:t>
            </w:r>
            <w:r w:rsidRPr="00E955E1">
              <w:rPr>
                <w:lang w:val="nl-BE"/>
              </w:rPr>
              <w:tab/>
              <w:t xml:space="preserve">Volwassenen die in hun jeugd hebben gesport ook overwegend positief </w:t>
            </w:r>
            <w:r w:rsidR="0045350E" w:rsidRPr="00E955E1">
              <w:rPr>
                <w:lang w:val="nl-BE"/>
              </w:rPr>
              <w:t xml:space="preserve">zijn </w:t>
            </w:r>
            <w:r w:rsidRPr="00E955E1">
              <w:rPr>
                <w:lang w:val="nl-BE"/>
              </w:rPr>
              <w:t>over hun algemene ervaring met sport.</w:t>
            </w:r>
          </w:p>
          <w:p w14:paraId="5A7989FA" w14:textId="77777777" w:rsidR="00E955E1" w:rsidRPr="00E955E1" w:rsidRDefault="00E955E1" w:rsidP="00E955E1">
            <w:pPr>
              <w:pStyle w:val="NoSpacing"/>
              <w:rPr>
                <w:lang w:val="nl-BE"/>
              </w:rPr>
            </w:pPr>
            <w:r w:rsidRPr="00E955E1">
              <w:rPr>
                <w:lang w:val="nl-BE"/>
              </w:rPr>
              <w:t>We vonden ook dat:</w:t>
            </w:r>
          </w:p>
          <w:p w14:paraId="03AF2E51" w14:textId="124FC2A1" w:rsidR="00E955E1" w:rsidRPr="00E955E1" w:rsidRDefault="4D32DA68" w:rsidP="00E955E1">
            <w:pPr>
              <w:pStyle w:val="NoSpacing"/>
              <w:rPr>
                <w:lang w:val="nl-BE"/>
              </w:rPr>
            </w:pPr>
            <w:r w:rsidRPr="20BAE0AF">
              <w:rPr>
                <w:lang w:val="nl-BE"/>
              </w:rPr>
              <w:t>3.</w:t>
            </w:r>
            <w:r w:rsidR="00E955E1">
              <w:tab/>
            </w:r>
            <w:r w:rsidRPr="20BAE0AF">
              <w:rPr>
                <w:lang w:val="nl-BE"/>
              </w:rPr>
              <w:t xml:space="preserve">De </w:t>
            </w:r>
            <w:r w:rsidR="54EFED9E" w:rsidRPr="20BAE0AF">
              <w:rPr>
                <w:lang w:val="nl-BE"/>
              </w:rPr>
              <w:t xml:space="preserve">omvang </w:t>
            </w:r>
            <w:r w:rsidRPr="20BAE0AF">
              <w:rPr>
                <w:lang w:val="nl-BE"/>
              </w:rPr>
              <w:t xml:space="preserve">van </w:t>
            </w:r>
            <w:r w:rsidR="54EFED9E" w:rsidRPr="20BAE0AF">
              <w:rPr>
                <w:lang w:val="nl-BE"/>
              </w:rPr>
              <w:t>grensoverschrijdend gedrag</w:t>
            </w:r>
            <w:r w:rsidRPr="20BAE0AF">
              <w:rPr>
                <w:lang w:val="nl-BE"/>
              </w:rPr>
              <w:t xml:space="preserve"> tegen kinderen die aan sport doen, is </w:t>
            </w:r>
            <w:r w:rsidR="54EFED9E" w:rsidRPr="20BAE0AF">
              <w:rPr>
                <w:lang w:val="nl-BE"/>
              </w:rPr>
              <w:t>iets</w:t>
            </w:r>
            <w:r w:rsidRPr="20BAE0AF">
              <w:rPr>
                <w:lang w:val="nl-BE"/>
              </w:rPr>
              <w:t xml:space="preserve"> lager binnen de sport dan buiten de sport, maar hoger voor fysiek geweld en verwaarlozing.</w:t>
            </w:r>
          </w:p>
          <w:p w14:paraId="72907B84" w14:textId="073D9206" w:rsidR="00E955E1" w:rsidRPr="00E955E1" w:rsidRDefault="4D32DA68" w:rsidP="00E955E1">
            <w:pPr>
              <w:pStyle w:val="NoSpacing"/>
              <w:rPr>
                <w:lang w:val="nl-BE"/>
              </w:rPr>
            </w:pPr>
            <w:r w:rsidRPr="20BAE0AF">
              <w:rPr>
                <w:lang w:val="nl-BE"/>
              </w:rPr>
              <w:t>4.</w:t>
            </w:r>
            <w:r w:rsidR="00E955E1">
              <w:tab/>
            </w:r>
            <w:r w:rsidRPr="20BAE0AF">
              <w:rPr>
                <w:lang w:val="nl-BE"/>
              </w:rPr>
              <w:t xml:space="preserve">De </w:t>
            </w:r>
            <w:r w:rsidR="54EFED9E" w:rsidRPr="20BAE0AF">
              <w:rPr>
                <w:lang w:val="nl-BE"/>
              </w:rPr>
              <w:t>omvang</w:t>
            </w:r>
            <w:r w:rsidRPr="20BAE0AF">
              <w:rPr>
                <w:lang w:val="nl-BE"/>
              </w:rPr>
              <w:t xml:space="preserve"> van specifieke </w:t>
            </w:r>
            <w:r w:rsidR="014A37DE" w:rsidRPr="20BAE0AF">
              <w:rPr>
                <w:lang w:val="nl-BE"/>
              </w:rPr>
              <w:t xml:space="preserve">vormen </w:t>
            </w:r>
            <w:r w:rsidRPr="20BAE0AF">
              <w:rPr>
                <w:lang w:val="nl-BE"/>
              </w:rPr>
              <w:t>van GG binnen de sport varieert, en psychisch geweld is de meest voorkomende vorm van GG.</w:t>
            </w:r>
          </w:p>
          <w:p w14:paraId="2BDF6998" w14:textId="128B9E10" w:rsidR="00E955E1" w:rsidRPr="00E955E1" w:rsidRDefault="4D32DA68" w:rsidP="00E955E1">
            <w:pPr>
              <w:pStyle w:val="NoSpacing"/>
              <w:rPr>
                <w:lang w:val="nl-BE"/>
              </w:rPr>
            </w:pPr>
            <w:r w:rsidRPr="20BAE0AF">
              <w:rPr>
                <w:lang w:val="nl-BE"/>
              </w:rPr>
              <w:t>5.</w:t>
            </w:r>
            <w:r w:rsidR="00E955E1">
              <w:tab/>
            </w:r>
            <w:r w:rsidRPr="20BAE0AF">
              <w:rPr>
                <w:lang w:val="nl-BE"/>
              </w:rPr>
              <w:t xml:space="preserve">De algemene </w:t>
            </w:r>
            <w:r w:rsidR="54EFED9E" w:rsidRPr="20BAE0AF">
              <w:rPr>
                <w:lang w:val="nl-BE"/>
              </w:rPr>
              <w:t>omvang</w:t>
            </w:r>
            <w:r w:rsidRPr="20BAE0AF">
              <w:rPr>
                <w:lang w:val="nl-BE"/>
              </w:rPr>
              <w:t xml:space="preserve"> van GG binnen de sport is in de verschillende landen grotendeels vergelijkbaar, maar er bestaan verschillen; en</w:t>
            </w:r>
          </w:p>
          <w:p w14:paraId="34E2C2C3" w14:textId="50072224" w:rsidR="00E955E1" w:rsidRPr="00E955E1" w:rsidRDefault="4D32DA68" w:rsidP="00E955E1">
            <w:pPr>
              <w:pStyle w:val="NoSpacing"/>
              <w:rPr>
                <w:lang w:val="nl-BE"/>
              </w:rPr>
            </w:pPr>
            <w:r w:rsidRPr="20BAE0AF">
              <w:rPr>
                <w:lang w:val="nl-BE"/>
              </w:rPr>
              <w:t>6.</w:t>
            </w:r>
            <w:r w:rsidR="00E955E1">
              <w:tab/>
            </w:r>
            <w:r w:rsidRPr="20BAE0AF">
              <w:rPr>
                <w:lang w:val="nl-BE"/>
              </w:rPr>
              <w:t xml:space="preserve">In alle categorieën en landen is de </w:t>
            </w:r>
            <w:r w:rsidR="54EFED9E" w:rsidRPr="20BAE0AF">
              <w:rPr>
                <w:lang w:val="nl-BE"/>
              </w:rPr>
              <w:t>omvang</w:t>
            </w:r>
            <w:r w:rsidRPr="20BAE0AF">
              <w:rPr>
                <w:lang w:val="nl-BE"/>
              </w:rPr>
              <w:t xml:space="preserve"> van GG binnen de sport hoger bij jongens dan bij meisjes.</w:t>
            </w:r>
          </w:p>
          <w:p w14:paraId="7D9F7B19" w14:textId="33C07623" w:rsidR="00252912" w:rsidRPr="00E955E1" w:rsidRDefault="00E955E1" w:rsidP="00E955E1">
            <w:pPr>
              <w:pStyle w:val="NoSpacing"/>
              <w:rPr>
                <w:lang w:val="nl-BE"/>
              </w:rPr>
            </w:pPr>
            <w:r w:rsidRPr="507E563D">
              <w:rPr>
                <w:lang w:val="nl-BE"/>
              </w:rPr>
              <w:t xml:space="preserve">De </w:t>
            </w:r>
            <w:r w:rsidR="00541940" w:rsidRPr="507E563D">
              <w:rPr>
                <w:lang w:val="nl-BE"/>
              </w:rPr>
              <w:t>omvang</w:t>
            </w:r>
            <w:r w:rsidRPr="507E563D">
              <w:rPr>
                <w:lang w:val="nl-BE"/>
              </w:rPr>
              <w:t xml:space="preserve"> van </w:t>
            </w:r>
            <w:r w:rsidR="00541940" w:rsidRPr="507E563D">
              <w:rPr>
                <w:lang w:val="nl-BE"/>
              </w:rPr>
              <w:t>grensoverschrijdend gedrag</w:t>
            </w:r>
            <w:r w:rsidRPr="507E563D">
              <w:rPr>
                <w:lang w:val="nl-BE"/>
              </w:rPr>
              <w:t xml:space="preserve"> tegen kinderen is het laagst bij deelnemers die aan recreatie sport doen en het hoogst bij deelnemers die aan internationale sport doen. </w:t>
            </w:r>
            <w:r w:rsidR="004824C6" w:rsidRPr="507E563D">
              <w:rPr>
                <w:lang w:val="nl-BE"/>
              </w:rPr>
              <w:t xml:space="preserve"> </w:t>
            </w:r>
          </w:p>
        </w:tc>
      </w:tr>
      <w:tr w:rsidR="00252912" w14:paraId="6F485645" w14:textId="77777777" w:rsidTr="20BAE0AF">
        <w:tc>
          <w:tcPr>
            <w:tcW w:w="926" w:type="dxa"/>
          </w:tcPr>
          <w:p w14:paraId="1031E7FE" w14:textId="347965E8" w:rsidR="00252912" w:rsidRDefault="00252912" w:rsidP="004B2107">
            <w:pPr>
              <w:pStyle w:val="NoSpacing"/>
            </w:pPr>
            <w:r>
              <w:t>20</w:t>
            </w:r>
          </w:p>
        </w:tc>
        <w:tc>
          <w:tcPr>
            <w:tcW w:w="8090" w:type="dxa"/>
          </w:tcPr>
          <w:p w14:paraId="659DBC29" w14:textId="35148CEC" w:rsidR="00252912" w:rsidRDefault="00252912" w:rsidP="000C5280">
            <w:pPr>
              <w:pStyle w:val="NoSpacing"/>
              <w:ind w:left="454" w:hanging="454"/>
            </w:pPr>
            <w:proofErr w:type="spellStart"/>
            <w:r>
              <w:t>Conclusi</w:t>
            </w:r>
            <w:r w:rsidR="00E955E1">
              <w:t>e</w:t>
            </w:r>
            <w:proofErr w:type="spellEnd"/>
            <w:r>
              <w:t xml:space="preserve"> </w:t>
            </w:r>
          </w:p>
        </w:tc>
      </w:tr>
      <w:tr w:rsidR="00252912" w:rsidRPr="0033179B" w14:paraId="221D3381" w14:textId="77777777" w:rsidTr="20BAE0AF">
        <w:tc>
          <w:tcPr>
            <w:tcW w:w="926" w:type="dxa"/>
          </w:tcPr>
          <w:p w14:paraId="6B5C58FC" w14:textId="6CA9CB0F" w:rsidR="00252912" w:rsidRDefault="00252912" w:rsidP="00692732">
            <w:pPr>
              <w:pStyle w:val="NoSpacing"/>
            </w:pPr>
            <w:r>
              <w:t>21</w:t>
            </w:r>
          </w:p>
        </w:tc>
        <w:tc>
          <w:tcPr>
            <w:tcW w:w="8090" w:type="dxa"/>
          </w:tcPr>
          <w:p w14:paraId="0C3606F1" w14:textId="046EDC1B" w:rsidR="00E955E1" w:rsidRPr="00E955E1" w:rsidRDefault="00E955E1" w:rsidP="00E955E1">
            <w:pPr>
              <w:pStyle w:val="NoSpacing"/>
              <w:ind w:left="454" w:hanging="454"/>
              <w:rPr>
                <w:lang w:val="nl-BE"/>
              </w:rPr>
            </w:pPr>
            <w:r w:rsidRPr="00E955E1">
              <w:rPr>
                <w:lang w:val="nl-BE"/>
              </w:rPr>
              <w:t xml:space="preserve">CASES heeft aangetoond dat </w:t>
            </w:r>
            <w:r>
              <w:rPr>
                <w:lang w:val="nl-BE"/>
              </w:rPr>
              <w:t>GG</w:t>
            </w:r>
            <w:r w:rsidRPr="00E955E1">
              <w:rPr>
                <w:lang w:val="nl-BE"/>
              </w:rPr>
              <w:t xml:space="preserve"> in de sport een ernstig en wijdverbreid probleem is. </w:t>
            </w:r>
          </w:p>
          <w:p w14:paraId="0FB4F06B" w14:textId="3C5E3538" w:rsidR="00E955E1" w:rsidRPr="00E955E1" w:rsidRDefault="00E955E1" w:rsidP="00E955E1">
            <w:pPr>
              <w:pStyle w:val="NoSpacing"/>
              <w:ind w:left="454" w:hanging="454"/>
              <w:rPr>
                <w:lang w:val="nl-BE"/>
              </w:rPr>
            </w:pPr>
            <w:r w:rsidRPr="00E955E1">
              <w:rPr>
                <w:lang w:val="nl-BE"/>
              </w:rPr>
              <w:t xml:space="preserve">Uit onze analyse blijkt duidelijk dat </w:t>
            </w:r>
            <w:r>
              <w:rPr>
                <w:lang w:val="nl-BE"/>
              </w:rPr>
              <w:t>GG</w:t>
            </w:r>
            <w:r w:rsidRPr="00E955E1">
              <w:rPr>
                <w:lang w:val="nl-BE"/>
              </w:rPr>
              <w:t xml:space="preserve"> in de sport in alle bij de studie betrokken landen voorkomt en er geen reden </w:t>
            </w:r>
            <w:r w:rsidR="00424A63" w:rsidRPr="00E955E1">
              <w:rPr>
                <w:lang w:val="nl-BE"/>
              </w:rPr>
              <w:t xml:space="preserve">is </w:t>
            </w:r>
            <w:r w:rsidRPr="00E955E1">
              <w:rPr>
                <w:lang w:val="nl-BE"/>
              </w:rPr>
              <w:t xml:space="preserve">om aan te nemen dat dit tot deze landen alleen beperkt blijft. </w:t>
            </w:r>
          </w:p>
          <w:p w14:paraId="2B77FA6F" w14:textId="77777777" w:rsidR="00E955E1" w:rsidRPr="00E955E1" w:rsidRDefault="00E955E1" w:rsidP="00E955E1">
            <w:pPr>
              <w:pStyle w:val="NoSpacing"/>
              <w:ind w:left="454" w:hanging="454"/>
              <w:rPr>
                <w:lang w:val="nl-BE"/>
              </w:rPr>
            </w:pPr>
            <w:r w:rsidRPr="00E955E1">
              <w:rPr>
                <w:lang w:val="nl-BE"/>
              </w:rPr>
              <w:t xml:space="preserve">In sommige landen (binnen en buiten dit project), en internationaal, zijn de preventieve maatregelen van de sportsector in verschillende mate traag, eng gericht, slecht gefinancierd, en met weinig of geen onafhankelijk toezicht of evaluatie. </w:t>
            </w:r>
          </w:p>
          <w:p w14:paraId="34CF4BB1" w14:textId="39F33EB2" w:rsidR="00E955E1" w:rsidRPr="00E955E1" w:rsidRDefault="00E955E1" w:rsidP="00E955E1">
            <w:pPr>
              <w:pStyle w:val="NoSpacing"/>
              <w:ind w:left="454" w:hanging="454"/>
              <w:rPr>
                <w:lang w:val="nl-BE"/>
              </w:rPr>
            </w:pPr>
            <w:r w:rsidRPr="507E563D">
              <w:rPr>
                <w:lang w:val="nl-BE"/>
              </w:rPr>
              <w:t xml:space="preserve">In sommige landen is </w:t>
            </w:r>
            <w:r w:rsidR="002B5616" w:rsidRPr="507E563D">
              <w:rPr>
                <w:lang w:val="nl-BE"/>
              </w:rPr>
              <w:t xml:space="preserve">men nog </w:t>
            </w:r>
            <w:r w:rsidRPr="507E563D">
              <w:rPr>
                <w:lang w:val="nl-BE"/>
              </w:rPr>
              <w:t xml:space="preserve">nauwelijks </w:t>
            </w:r>
            <w:r w:rsidR="002B5616" w:rsidRPr="507E563D">
              <w:rPr>
                <w:lang w:val="nl-BE"/>
              </w:rPr>
              <w:t>van start gegaan</w:t>
            </w:r>
            <w:r w:rsidRPr="507E563D">
              <w:rPr>
                <w:lang w:val="nl-BE"/>
              </w:rPr>
              <w:t xml:space="preserve"> met </w:t>
            </w:r>
            <w:r w:rsidR="002B5616" w:rsidRPr="507E563D">
              <w:rPr>
                <w:lang w:val="nl-BE"/>
              </w:rPr>
              <w:t>een preventiebeleid</w:t>
            </w:r>
            <w:r w:rsidRPr="507E563D">
              <w:rPr>
                <w:lang w:val="nl-BE"/>
              </w:rPr>
              <w:t xml:space="preserve">, ondanks meer dan 30 jaar internationaal onderzoek en pleitbezorging </w:t>
            </w:r>
            <w:r w:rsidR="002B5616" w:rsidRPr="507E563D">
              <w:rPr>
                <w:lang w:val="nl-BE"/>
              </w:rPr>
              <w:t xml:space="preserve">en ondanks de vele pijnlijke getuigenissen van </w:t>
            </w:r>
            <w:r w:rsidR="00C96AE2" w:rsidRPr="507E563D">
              <w:rPr>
                <w:lang w:val="nl-BE"/>
              </w:rPr>
              <w:t>sporters die slachtoffer werden van GG</w:t>
            </w:r>
            <w:r w:rsidRPr="507E563D">
              <w:rPr>
                <w:lang w:val="nl-BE"/>
              </w:rPr>
              <w:t xml:space="preserve">. </w:t>
            </w:r>
          </w:p>
          <w:p w14:paraId="0F979733" w14:textId="77B19EBA" w:rsidR="00E955E1" w:rsidRPr="00E955E1" w:rsidRDefault="4D32DA68" w:rsidP="00E955E1">
            <w:pPr>
              <w:pStyle w:val="NoSpacing"/>
              <w:ind w:left="454" w:hanging="454"/>
              <w:rPr>
                <w:lang w:val="nl-BE"/>
              </w:rPr>
            </w:pPr>
            <w:r w:rsidRPr="20BAE0AF">
              <w:rPr>
                <w:lang w:val="nl-BE"/>
              </w:rPr>
              <w:t xml:space="preserve">Een belangrijk kenmerk </w:t>
            </w:r>
            <w:r w:rsidR="014A37DE" w:rsidRPr="20BAE0AF">
              <w:rPr>
                <w:lang w:val="nl-BE"/>
              </w:rPr>
              <w:t>in de aanpak</w:t>
            </w:r>
            <w:r w:rsidRPr="20BAE0AF">
              <w:rPr>
                <w:lang w:val="nl-BE"/>
              </w:rPr>
              <w:t xml:space="preserve"> van </w:t>
            </w:r>
            <w:r w:rsidR="70EEE897" w:rsidRPr="20BAE0AF">
              <w:rPr>
                <w:lang w:val="nl-BE"/>
              </w:rPr>
              <w:t>grensoverschrijdend gedrag</w:t>
            </w:r>
            <w:r w:rsidRPr="20BAE0AF">
              <w:rPr>
                <w:lang w:val="nl-BE"/>
              </w:rPr>
              <w:t xml:space="preserve"> tegen kinderen en jongeren in de sport is ervoor te zorgen dat de strategie niet alleen wordt gebaseerd op wat </w:t>
            </w:r>
            <w:r w:rsidR="4A8CCF08" w:rsidRPr="20BAE0AF">
              <w:rPr>
                <w:lang w:val="nl-BE"/>
              </w:rPr>
              <w:t xml:space="preserve">beleidsmakers en sportorganisaties </w:t>
            </w:r>
            <w:r w:rsidRPr="20BAE0AF">
              <w:rPr>
                <w:lang w:val="nl-BE"/>
              </w:rPr>
              <w:t xml:space="preserve">zien of geloven, maar ook </w:t>
            </w:r>
            <w:r w:rsidR="4A8CCF08" w:rsidRPr="20BAE0AF">
              <w:rPr>
                <w:lang w:val="nl-BE"/>
              </w:rPr>
              <w:t xml:space="preserve">op </w:t>
            </w:r>
            <w:r w:rsidRPr="20BAE0AF">
              <w:rPr>
                <w:lang w:val="nl-BE"/>
              </w:rPr>
              <w:t xml:space="preserve">onafhankelijk en robuust wetenschappelijk bewijs. </w:t>
            </w:r>
          </w:p>
          <w:p w14:paraId="45904775" w14:textId="0523B917" w:rsidR="00E955E1" w:rsidRPr="00E955E1" w:rsidRDefault="00E955E1" w:rsidP="00E955E1">
            <w:pPr>
              <w:pStyle w:val="NoSpacing"/>
              <w:ind w:left="454" w:hanging="454"/>
              <w:rPr>
                <w:lang w:val="nl-BE"/>
              </w:rPr>
            </w:pPr>
            <w:r w:rsidRPr="507E563D">
              <w:rPr>
                <w:lang w:val="nl-BE"/>
              </w:rPr>
              <w:t xml:space="preserve">Het CASES-project levert een belangrijk deel van het bewijsmateriaal dat </w:t>
            </w:r>
            <w:r w:rsidR="00283F05" w:rsidRPr="507E563D">
              <w:rPr>
                <w:lang w:val="nl-BE"/>
              </w:rPr>
              <w:t>de</w:t>
            </w:r>
            <w:r w:rsidRPr="507E563D">
              <w:rPr>
                <w:lang w:val="nl-BE"/>
              </w:rPr>
              <w:t xml:space="preserve"> </w:t>
            </w:r>
            <w:r w:rsidR="00283F05" w:rsidRPr="507E563D">
              <w:rPr>
                <w:lang w:val="nl-BE"/>
              </w:rPr>
              <w:t xml:space="preserve">sportoverheden </w:t>
            </w:r>
            <w:r w:rsidRPr="507E563D">
              <w:rPr>
                <w:lang w:val="nl-BE"/>
              </w:rPr>
              <w:t xml:space="preserve">en beleidsmakers nodig hebben </w:t>
            </w:r>
            <w:r w:rsidR="00283F05" w:rsidRPr="507E563D">
              <w:rPr>
                <w:lang w:val="nl-BE"/>
              </w:rPr>
              <w:t xml:space="preserve">om de sportsector veiliger te maken voor iedereen. Gezond en veilig sporten moet de ultieme maatstaf van de sportsector worden. </w:t>
            </w:r>
          </w:p>
          <w:p w14:paraId="4B123BBB" w14:textId="6C75B8DE" w:rsidR="00E955E1" w:rsidRPr="00E955E1" w:rsidRDefault="00E955E1" w:rsidP="00E955E1">
            <w:pPr>
              <w:pStyle w:val="NoSpacing"/>
              <w:ind w:left="454" w:hanging="454"/>
              <w:rPr>
                <w:lang w:val="nl-BE"/>
              </w:rPr>
            </w:pPr>
            <w:r w:rsidRPr="507E563D">
              <w:rPr>
                <w:lang w:val="nl-BE"/>
              </w:rPr>
              <w:t xml:space="preserve">De aanpak van </w:t>
            </w:r>
            <w:r w:rsidR="00424A63" w:rsidRPr="507E563D">
              <w:rPr>
                <w:lang w:val="nl-BE"/>
              </w:rPr>
              <w:t>grensoverschrijdend gedrag</w:t>
            </w:r>
            <w:r w:rsidRPr="507E563D">
              <w:rPr>
                <w:lang w:val="nl-BE"/>
              </w:rPr>
              <w:t xml:space="preserve"> tegen kinderen in de sport vergt een cultuuromslag. Dit </w:t>
            </w:r>
            <w:r w:rsidR="00283F05" w:rsidRPr="507E563D">
              <w:rPr>
                <w:lang w:val="nl-BE"/>
              </w:rPr>
              <w:t xml:space="preserve">vraagt </w:t>
            </w:r>
            <w:r w:rsidRPr="507E563D">
              <w:rPr>
                <w:lang w:val="nl-BE"/>
              </w:rPr>
              <w:t>aanhoudende</w:t>
            </w:r>
            <w:r w:rsidR="00283F05" w:rsidRPr="507E563D">
              <w:rPr>
                <w:lang w:val="nl-BE"/>
              </w:rPr>
              <w:t xml:space="preserve">, stevige </w:t>
            </w:r>
            <w:r w:rsidRPr="507E563D">
              <w:rPr>
                <w:lang w:val="nl-BE"/>
              </w:rPr>
              <w:t xml:space="preserve">inspanningen van alle belanghebbenden. Het vergt ook sterk, proactief leiderschap </w:t>
            </w:r>
            <w:r w:rsidR="00283F05" w:rsidRPr="507E563D">
              <w:rPr>
                <w:lang w:val="nl-BE"/>
              </w:rPr>
              <w:t xml:space="preserve">bij overheden en sportorganisaties, van lokaal tot internationaal niveau. </w:t>
            </w:r>
          </w:p>
          <w:p w14:paraId="50CEA1AC" w14:textId="789ECB93" w:rsidR="00252912" w:rsidRPr="00E955E1" w:rsidRDefault="00252912" w:rsidP="00E955E1">
            <w:pPr>
              <w:pStyle w:val="NoSpacing"/>
              <w:ind w:left="454" w:hanging="454"/>
              <w:rPr>
                <w:lang w:val="nl-BE"/>
              </w:rPr>
            </w:pPr>
          </w:p>
        </w:tc>
      </w:tr>
      <w:tr w:rsidR="00435320" w:rsidRPr="0033179B" w14:paraId="589B8338" w14:textId="77777777" w:rsidTr="20BAE0AF">
        <w:tc>
          <w:tcPr>
            <w:tcW w:w="926" w:type="dxa"/>
          </w:tcPr>
          <w:p w14:paraId="76BEA9AE" w14:textId="13639000" w:rsidR="00435320" w:rsidRDefault="00435320" w:rsidP="00692732">
            <w:pPr>
              <w:pStyle w:val="NoSpacing"/>
            </w:pPr>
            <w:r>
              <w:t>22</w:t>
            </w:r>
          </w:p>
        </w:tc>
        <w:tc>
          <w:tcPr>
            <w:tcW w:w="8090" w:type="dxa"/>
          </w:tcPr>
          <w:p w14:paraId="5C0A07D5" w14:textId="7955B562" w:rsidR="00E955E1" w:rsidRPr="00E955E1" w:rsidRDefault="507E563D">
            <w:pPr>
              <w:pStyle w:val="NoSpacing"/>
              <w:rPr>
                <w:lang w:val="nl-BE"/>
              </w:rPr>
            </w:pPr>
            <w:r w:rsidRPr="507E563D">
              <w:rPr>
                <w:lang w:val="nl-BE"/>
              </w:rPr>
              <w:t>Op basis van de bevindingen volgen hier nog enkel</w:t>
            </w:r>
            <w:bookmarkStart w:id="0" w:name="_GoBack"/>
            <w:bookmarkEnd w:id="0"/>
            <w:r w:rsidRPr="507E563D">
              <w:rPr>
                <w:lang w:val="nl-BE"/>
              </w:rPr>
              <w:t xml:space="preserve">e aanbevelingen en slotopmerkingen. </w:t>
            </w:r>
          </w:p>
          <w:p w14:paraId="07DB582A" w14:textId="3254F1B8" w:rsidR="00E955E1" w:rsidRPr="00E955E1" w:rsidRDefault="4D32DA68" w:rsidP="00E955E1">
            <w:pPr>
              <w:pStyle w:val="NoSpacing"/>
              <w:rPr>
                <w:lang w:val="nl-BE"/>
              </w:rPr>
            </w:pPr>
            <w:r w:rsidRPr="20BAE0AF">
              <w:rPr>
                <w:lang w:val="nl-BE"/>
              </w:rPr>
              <w:lastRenderedPageBreak/>
              <w:t xml:space="preserve">Wij willen echter ook erkennen dat sommige landen en organisaties in dit verband reeds substantiële en belangrijke maatregelen hebben genomen. Wij juichen die maatregelen ten zeerste toe en erkennen </w:t>
            </w:r>
            <w:r w:rsidR="4A8CCF08" w:rsidRPr="20BAE0AF">
              <w:rPr>
                <w:lang w:val="nl-BE"/>
              </w:rPr>
              <w:t xml:space="preserve">dat sommige organisaties al op goeie weg zijn om de veiligheid van alle sporters te garanderen. </w:t>
            </w:r>
          </w:p>
          <w:p w14:paraId="04D1F850" w14:textId="1617831E" w:rsidR="00E955E1" w:rsidRPr="00E955E1" w:rsidRDefault="002D6FC0" w:rsidP="00E955E1">
            <w:pPr>
              <w:pStyle w:val="NoSpacing"/>
              <w:rPr>
                <w:lang w:val="nl-BE"/>
              </w:rPr>
            </w:pPr>
            <w:r w:rsidRPr="507E563D">
              <w:rPr>
                <w:lang w:val="nl-BE"/>
              </w:rPr>
              <w:t xml:space="preserve">Wij willen ook onze waardering uitspreken voor de volhardende inspanningen van </w:t>
            </w:r>
            <w:r w:rsidR="00283F05" w:rsidRPr="507E563D">
              <w:rPr>
                <w:lang w:val="nl-BE"/>
              </w:rPr>
              <w:t>iedereen</w:t>
            </w:r>
            <w:r w:rsidRPr="507E563D">
              <w:rPr>
                <w:lang w:val="nl-BE"/>
              </w:rPr>
              <w:t xml:space="preserve"> die zich onvermoeibaar en onbaatzuchtig inzet om kinderen zinvolle en veilige kansen te bieden en het leven van kinderen te verbeteren</w:t>
            </w:r>
            <w:r w:rsidR="00E955E1" w:rsidRPr="507E563D">
              <w:rPr>
                <w:lang w:val="nl-BE"/>
              </w:rPr>
              <w:t xml:space="preserve">.  Wij hopen van harte dat u deze studie zult zien als een bijdrage aan uw werk - dat nu belangrijker is dan ooit - en niet als een ontkenning ervan. </w:t>
            </w:r>
          </w:p>
          <w:p w14:paraId="062FB942" w14:textId="5AF7EF1F" w:rsidR="00E955E1" w:rsidRPr="00E955E1" w:rsidRDefault="4A8CCF08" w:rsidP="00E955E1">
            <w:pPr>
              <w:pStyle w:val="NoSpacing"/>
              <w:rPr>
                <w:lang w:val="nl-BE"/>
              </w:rPr>
            </w:pPr>
            <w:r w:rsidRPr="20BAE0AF">
              <w:rPr>
                <w:lang w:val="nl-BE"/>
              </w:rPr>
              <w:t>Grensoverschrijdend gedrag</w:t>
            </w:r>
            <w:r w:rsidR="4D32DA68" w:rsidRPr="20BAE0AF">
              <w:rPr>
                <w:lang w:val="nl-BE"/>
              </w:rPr>
              <w:t xml:space="preserve"> in de sport, is niet</w:t>
            </w:r>
            <w:r w:rsidRPr="20BAE0AF">
              <w:rPr>
                <w:lang w:val="nl-BE"/>
              </w:rPr>
              <w:t>s nieuws</w:t>
            </w:r>
            <w:r w:rsidR="4D32DA68" w:rsidRPr="20BAE0AF">
              <w:rPr>
                <w:lang w:val="nl-BE"/>
              </w:rPr>
              <w:t xml:space="preserve">. Integendeel, het </w:t>
            </w:r>
            <w:r w:rsidRPr="20BAE0AF">
              <w:rPr>
                <w:lang w:val="nl-BE"/>
              </w:rPr>
              <w:t>heeft altijd in de sport plaatsgevonden,</w:t>
            </w:r>
            <w:r w:rsidR="4D32DA68" w:rsidRPr="20BAE0AF">
              <w:rPr>
                <w:lang w:val="nl-BE"/>
              </w:rPr>
              <w:t xml:space="preserve"> zoals het dat ook in de maatschappij </w:t>
            </w:r>
            <w:r w:rsidRPr="20BAE0AF">
              <w:rPr>
                <w:lang w:val="nl-BE"/>
              </w:rPr>
              <w:t>doet</w:t>
            </w:r>
            <w:r w:rsidR="4D32DA68" w:rsidRPr="20BAE0AF">
              <w:rPr>
                <w:lang w:val="nl-BE"/>
              </w:rPr>
              <w:t xml:space="preserve">. </w:t>
            </w:r>
            <w:r w:rsidRPr="20BAE0AF">
              <w:rPr>
                <w:lang w:val="nl-BE"/>
              </w:rPr>
              <w:t>Overal</w:t>
            </w:r>
            <w:r w:rsidR="4D32DA68" w:rsidRPr="20BAE0AF">
              <w:rPr>
                <w:lang w:val="nl-BE"/>
              </w:rPr>
              <w:t xml:space="preserve"> is er een verborgen geschiedenis van misbruik van en geweld tegen kinderen, in de sport en daarbuiten. Met "verborgen" bedoelen we niet dat het niet bekend was, maar dat we niet voldoende bereid waren om het te identificeren, erover te praten en het aan te vechten. Zoals een slachtoffer van seksueel misbruik in de sport meer dan tien jaar geleden zei: "You have to shine a light on the problem – you have to let the light in".</w:t>
            </w:r>
          </w:p>
          <w:p w14:paraId="0B806B28" w14:textId="6CB4BEFC" w:rsidR="00435320" w:rsidRPr="00E955E1" w:rsidRDefault="00E955E1" w:rsidP="00E955E1">
            <w:pPr>
              <w:pStyle w:val="NoSpacing"/>
              <w:rPr>
                <w:lang w:val="nl-BE"/>
              </w:rPr>
            </w:pPr>
            <w:r w:rsidRPr="507E563D">
              <w:rPr>
                <w:lang w:val="nl-BE"/>
              </w:rPr>
              <w:t>Slachtoffers van misbruik in de sport schijnen al enige tijd een licht op het probleem. Wij hopen dat dit onderzoek een bijdrage levert aan die inspanningen.</w:t>
            </w:r>
          </w:p>
        </w:tc>
      </w:tr>
      <w:tr w:rsidR="00435320" w14:paraId="36A11178" w14:textId="77777777" w:rsidTr="20BAE0AF">
        <w:tc>
          <w:tcPr>
            <w:tcW w:w="926" w:type="dxa"/>
          </w:tcPr>
          <w:p w14:paraId="2939A08A" w14:textId="7E17767A" w:rsidR="00435320" w:rsidRDefault="00435320" w:rsidP="00692732">
            <w:pPr>
              <w:pStyle w:val="NoSpacing"/>
            </w:pPr>
            <w:r>
              <w:lastRenderedPageBreak/>
              <w:t>23</w:t>
            </w:r>
          </w:p>
        </w:tc>
        <w:tc>
          <w:tcPr>
            <w:tcW w:w="8090" w:type="dxa"/>
          </w:tcPr>
          <w:p w14:paraId="22D092EB" w14:textId="651DCDF5" w:rsidR="00435320" w:rsidRDefault="008E6A81" w:rsidP="000C5280">
            <w:pPr>
              <w:pStyle w:val="NoSpacing"/>
              <w:ind w:left="454" w:hanging="454"/>
            </w:pPr>
            <w:r>
              <w:t>[E</w:t>
            </w:r>
            <w:r w:rsidR="00E955E1">
              <w:t>I</w:t>
            </w:r>
            <w:r>
              <w:t>ND SLIDE]</w:t>
            </w:r>
          </w:p>
        </w:tc>
      </w:tr>
    </w:tbl>
    <w:p w14:paraId="6105E331" w14:textId="77777777" w:rsidR="00D03245" w:rsidRDefault="00D03245" w:rsidP="00722685">
      <w:pPr>
        <w:pStyle w:val="NoSpacing"/>
      </w:pPr>
    </w:p>
    <w:sectPr w:rsidR="00D032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0500F"/>
    <w:multiLevelType w:val="hybridMultilevel"/>
    <w:tmpl w:val="4FA4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210BCD"/>
    <w:multiLevelType w:val="hybridMultilevel"/>
    <w:tmpl w:val="E764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6E6CA9"/>
    <w:multiLevelType w:val="hybridMultilevel"/>
    <w:tmpl w:val="DF78AF56"/>
    <w:lvl w:ilvl="0" w:tplc="2ADE108E">
      <w:start w:val="1"/>
      <w:numFmt w:val="bullet"/>
      <w:lvlText w:val="•"/>
      <w:lvlJc w:val="left"/>
      <w:pPr>
        <w:tabs>
          <w:tab w:val="num" w:pos="720"/>
        </w:tabs>
        <w:ind w:left="720" w:hanging="360"/>
      </w:pPr>
      <w:rPr>
        <w:rFonts w:ascii="Arial" w:hAnsi="Arial" w:hint="default"/>
      </w:rPr>
    </w:lvl>
    <w:lvl w:ilvl="1" w:tplc="85F44F00">
      <w:numFmt w:val="bullet"/>
      <w:lvlText w:val="•"/>
      <w:lvlJc w:val="left"/>
      <w:pPr>
        <w:tabs>
          <w:tab w:val="num" w:pos="1440"/>
        </w:tabs>
        <w:ind w:left="1440" w:hanging="360"/>
      </w:pPr>
      <w:rPr>
        <w:rFonts w:ascii="Arial" w:hAnsi="Arial" w:hint="default"/>
      </w:rPr>
    </w:lvl>
    <w:lvl w:ilvl="2" w:tplc="35EE5E86" w:tentative="1">
      <w:start w:val="1"/>
      <w:numFmt w:val="bullet"/>
      <w:lvlText w:val="•"/>
      <w:lvlJc w:val="left"/>
      <w:pPr>
        <w:tabs>
          <w:tab w:val="num" w:pos="2160"/>
        </w:tabs>
        <w:ind w:left="2160" w:hanging="360"/>
      </w:pPr>
      <w:rPr>
        <w:rFonts w:ascii="Arial" w:hAnsi="Arial" w:hint="default"/>
      </w:rPr>
    </w:lvl>
    <w:lvl w:ilvl="3" w:tplc="AE6CE11E" w:tentative="1">
      <w:start w:val="1"/>
      <w:numFmt w:val="bullet"/>
      <w:lvlText w:val="•"/>
      <w:lvlJc w:val="left"/>
      <w:pPr>
        <w:tabs>
          <w:tab w:val="num" w:pos="2880"/>
        </w:tabs>
        <w:ind w:left="2880" w:hanging="360"/>
      </w:pPr>
      <w:rPr>
        <w:rFonts w:ascii="Arial" w:hAnsi="Arial" w:hint="default"/>
      </w:rPr>
    </w:lvl>
    <w:lvl w:ilvl="4" w:tplc="F3A48250" w:tentative="1">
      <w:start w:val="1"/>
      <w:numFmt w:val="bullet"/>
      <w:lvlText w:val="•"/>
      <w:lvlJc w:val="left"/>
      <w:pPr>
        <w:tabs>
          <w:tab w:val="num" w:pos="3600"/>
        </w:tabs>
        <w:ind w:left="3600" w:hanging="360"/>
      </w:pPr>
      <w:rPr>
        <w:rFonts w:ascii="Arial" w:hAnsi="Arial" w:hint="default"/>
      </w:rPr>
    </w:lvl>
    <w:lvl w:ilvl="5" w:tplc="D7D6DE78" w:tentative="1">
      <w:start w:val="1"/>
      <w:numFmt w:val="bullet"/>
      <w:lvlText w:val="•"/>
      <w:lvlJc w:val="left"/>
      <w:pPr>
        <w:tabs>
          <w:tab w:val="num" w:pos="4320"/>
        </w:tabs>
        <w:ind w:left="4320" w:hanging="360"/>
      </w:pPr>
      <w:rPr>
        <w:rFonts w:ascii="Arial" w:hAnsi="Arial" w:hint="default"/>
      </w:rPr>
    </w:lvl>
    <w:lvl w:ilvl="6" w:tplc="51CEC280" w:tentative="1">
      <w:start w:val="1"/>
      <w:numFmt w:val="bullet"/>
      <w:lvlText w:val="•"/>
      <w:lvlJc w:val="left"/>
      <w:pPr>
        <w:tabs>
          <w:tab w:val="num" w:pos="5040"/>
        </w:tabs>
        <w:ind w:left="5040" w:hanging="360"/>
      </w:pPr>
      <w:rPr>
        <w:rFonts w:ascii="Arial" w:hAnsi="Arial" w:hint="default"/>
      </w:rPr>
    </w:lvl>
    <w:lvl w:ilvl="7" w:tplc="201C560E" w:tentative="1">
      <w:start w:val="1"/>
      <w:numFmt w:val="bullet"/>
      <w:lvlText w:val="•"/>
      <w:lvlJc w:val="left"/>
      <w:pPr>
        <w:tabs>
          <w:tab w:val="num" w:pos="5760"/>
        </w:tabs>
        <w:ind w:left="5760" w:hanging="360"/>
      </w:pPr>
      <w:rPr>
        <w:rFonts w:ascii="Arial" w:hAnsi="Arial" w:hint="default"/>
      </w:rPr>
    </w:lvl>
    <w:lvl w:ilvl="8" w:tplc="B4E075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6D0507"/>
    <w:multiLevelType w:val="hybridMultilevel"/>
    <w:tmpl w:val="05B44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8E6336"/>
    <w:multiLevelType w:val="hybridMultilevel"/>
    <w:tmpl w:val="D280EEF2"/>
    <w:lvl w:ilvl="0" w:tplc="77626EF8">
      <w:start w:val="1"/>
      <w:numFmt w:val="bullet"/>
      <w:lvlText w:val="•"/>
      <w:lvlJc w:val="left"/>
      <w:pPr>
        <w:tabs>
          <w:tab w:val="num" w:pos="720"/>
        </w:tabs>
        <w:ind w:left="720" w:hanging="360"/>
      </w:pPr>
      <w:rPr>
        <w:rFonts w:ascii="Arial" w:hAnsi="Arial" w:hint="default"/>
      </w:rPr>
    </w:lvl>
    <w:lvl w:ilvl="1" w:tplc="9BB88D24">
      <w:numFmt w:val="bullet"/>
      <w:lvlText w:val="•"/>
      <w:lvlJc w:val="left"/>
      <w:pPr>
        <w:tabs>
          <w:tab w:val="num" w:pos="1440"/>
        </w:tabs>
        <w:ind w:left="1440" w:hanging="360"/>
      </w:pPr>
      <w:rPr>
        <w:rFonts w:ascii="Arial" w:hAnsi="Arial" w:hint="default"/>
      </w:rPr>
    </w:lvl>
    <w:lvl w:ilvl="2" w:tplc="44E2FBBC" w:tentative="1">
      <w:start w:val="1"/>
      <w:numFmt w:val="bullet"/>
      <w:lvlText w:val="•"/>
      <w:lvlJc w:val="left"/>
      <w:pPr>
        <w:tabs>
          <w:tab w:val="num" w:pos="2160"/>
        </w:tabs>
        <w:ind w:left="2160" w:hanging="360"/>
      </w:pPr>
      <w:rPr>
        <w:rFonts w:ascii="Arial" w:hAnsi="Arial" w:hint="default"/>
      </w:rPr>
    </w:lvl>
    <w:lvl w:ilvl="3" w:tplc="E7540576" w:tentative="1">
      <w:start w:val="1"/>
      <w:numFmt w:val="bullet"/>
      <w:lvlText w:val="•"/>
      <w:lvlJc w:val="left"/>
      <w:pPr>
        <w:tabs>
          <w:tab w:val="num" w:pos="2880"/>
        </w:tabs>
        <w:ind w:left="2880" w:hanging="360"/>
      </w:pPr>
      <w:rPr>
        <w:rFonts w:ascii="Arial" w:hAnsi="Arial" w:hint="default"/>
      </w:rPr>
    </w:lvl>
    <w:lvl w:ilvl="4" w:tplc="CA48A29A" w:tentative="1">
      <w:start w:val="1"/>
      <w:numFmt w:val="bullet"/>
      <w:lvlText w:val="•"/>
      <w:lvlJc w:val="left"/>
      <w:pPr>
        <w:tabs>
          <w:tab w:val="num" w:pos="3600"/>
        </w:tabs>
        <w:ind w:left="3600" w:hanging="360"/>
      </w:pPr>
      <w:rPr>
        <w:rFonts w:ascii="Arial" w:hAnsi="Arial" w:hint="default"/>
      </w:rPr>
    </w:lvl>
    <w:lvl w:ilvl="5" w:tplc="9D100942" w:tentative="1">
      <w:start w:val="1"/>
      <w:numFmt w:val="bullet"/>
      <w:lvlText w:val="•"/>
      <w:lvlJc w:val="left"/>
      <w:pPr>
        <w:tabs>
          <w:tab w:val="num" w:pos="4320"/>
        </w:tabs>
        <w:ind w:left="4320" w:hanging="360"/>
      </w:pPr>
      <w:rPr>
        <w:rFonts w:ascii="Arial" w:hAnsi="Arial" w:hint="default"/>
      </w:rPr>
    </w:lvl>
    <w:lvl w:ilvl="6" w:tplc="63EAA362" w:tentative="1">
      <w:start w:val="1"/>
      <w:numFmt w:val="bullet"/>
      <w:lvlText w:val="•"/>
      <w:lvlJc w:val="left"/>
      <w:pPr>
        <w:tabs>
          <w:tab w:val="num" w:pos="5040"/>
        </w:tabs>
        <w:ind w:left="5040" w:hanging="360"/>
      </w:pPr>
      <w:rPr>
        <w:rFonts w:ascii="Arial" w:hAnsi="Arial" w:hint="default"/>
      </w:rPr>
    </w:lvl>
    <w:lvl w:ilvl="7" w:tplc="6EAC3AD2" w:tentative="1">
      <w:start w:val="1"/>
      <w:numFmt w:val="bullet"/>
      <w:lvlText w:val="•"/>
      <w:lvlJc w:val="left"/>
      <w:pPr>
        <w:tabs>
          <w:tab w:val="num" w:pos="5760"/>
        </w:tabs>
        <w:ind w:left="5760" w:hanging="360"/>
      </w:pPr>
      <w:rPr>
        <w:rFonts w:ascii="Arial" w:hAnsi="Arial" w:hint="default"/>
      </w:rPr>
    </w:lvl>
    <w:lvl w:ilvl="8" w:tplc="F79E29F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9A4308"/>
    <w:multiLevelType w:val="hybridMultilevel"/>
    <w:tmpl w:val="B0309C0A"/>
    <w:lvl w:ilvl="0" w:tplc="96D6F70A">
      <w:start w:val="1"/>
      <w:numFmt w:val="decimal"/>
      <w:lvlText w:val="%1."/>
      <w:lvlJc w:val="left"/>
      <w:pPr>
        <w:tabs>
          <w:tab w:val="num" w:pos="720"/>
        </w:tabs>
        <w:ind w:left="720" w:hanging="360"/>
      </w:pPr>
    </w:lvl>
    <w:lvl w:ilvl="1" w:tplc="D3C49F76" w:tentative="1">
      <w:start w:val="1"/>
      <w:numFmt w:val="decimal"/>
      <w:lvlText w:val="%2."/>
      <w:lvlJc w:val="left"/>
      <w:pPr>
        <w:tabs>
          <w:tab w:val="num" w:pos="1440"/>
        </w:tabs>
        <w:ind w:left="1440" w:hanging="360"/>
      </w:pPr>
    </w:lvl>
    <w:lvl w:ilvl="2" w:tplc="E4AACA0A" w:tentative="1">
      <w:start w:val="1"/>
      <w:numFmt w:val="decimal"/>
      <w:lvlText w:val="%3."/>
      <w:lvlJc w:val="left"/>
      <w:pPr>
        <w:tabs>
          <w:tab w:val="num" w:pos="2160"/>
        </w:tabs>
        <w:ind w:left="2160" w:hanging="360"/>
      </w:pPr>
    </w:lvl>
    <w:lvl w:ilvl="3" w:tplc="833E7D8E" w:tentative="1">
      <w:start w:val="1"/>
      <w:numFmt w:val="decimal"/>
      <w:lvlText w:val="%4."/>
      <w:lvlJc w:val="left"/>
      <w:pPr>
        <w:tabs>
          <w:tab w:val="num" w:pos="2880"/>
        </w:tabs>
        <w:ind w:left="2880" w:hanging="360"/>
      </w:pPr>
    </w:lvl>
    <w:lvl w:ilvl="4" w:tplc="3EC8D6E8" w:tentative="1">
      <w:start w:val="1"/>
      <w:numFmt w:val="decimal"/>
      <w:lvlText w:val="%5."/>
      <w:lvlJc w:val="left"/>
      <w:pPr>
        <w:tabs>
          <w:tab w:val="num" w:pos="3600"/>
        </w:tabs>
        <w:ind w:left="3600" w:hanging="360"/>
      </w:pPr>
    </w:lvl>
    <w:lvl w:ilvl="5" w:tplc="2D1A8A88" w:tentative="1">
      <w:start w:val="1"/>
      <w:numFmt w:val="decimal"/>
      <w:lvlText w:val="%6."/>
      <w:lvlJc w:val="left"/>
      <w:pPr>
        <w:tabs>
          <w:tab w:val="num" w:pos="4320"/>
        </w:tabs>
        <w:ind w:left="4320" w:hanging="360"/>
      </w:pPr>
    </w:lvl>
    <w:lvl w:ilvl="6" w:tplc="2C7846B2" w:tentative="1">
      <w:start w:val="1"/>
      <w:numFmt w:val="decimal"/>
      <w:lvlText w:val="%7."/>
      <w:lvlJc w:val="left"/>
      <w:pPr>
        <w:tabs>
          <w:tab w:val="num" w:pos="5040"/>
        </w:tabs>
        <w:ind w:left="5040" w:hanging="360"/>
      </w:pPr>
    </w:lvl>
    <w:lvl w:ilvl="7" w:tplc="96245BB4" w:tentative="1">
      <w:start w:val="1"/>
      <w:numFmt w:val="decimal"/>
      <w:lvlText w:val="%8."/>
      <w:lvlJc w:val="left"/>
      <w:pPr>
        <w:tabs>
          <w:tab w:val="num" w:pos="5760"/>
        </w:tabs>
        <w:ind w:left="5760" w:hanging="360"/>
      </w:pPr>
    </w:lvl>
    <w:lvl w:ilvl="8" w:tplc="83C228CE" w:tentative="1">
      <w:start w:val="1"/>
      <w:numFmt w:val="decimal"/>
      <w:lvlText w:val="%9."/>
      <w:lvlJc w:val="left"/>
      <w:pPr>
        <w:tabs>
          <w:tab w:val="num" w:pos="6480"/>
        </w:tabs>
        <w:ind w:left="6480" w:hanging="360"/>
      </w:pPr>
    </w:lvl>
  </w:abstractNum>
  <w:abstractNum w:abstractNumId="6" w15:restartNumberingAfterBreak="0">
    <w:nsid w:val="596A7104"/>
    <w:multiLevelType w:val="hybridMultilevel"/>
    <w:tmpl w:val="E4961128"/>
    <w:lvl w:ilvl="0" w:tplc="7FEC1C68">
      <w:start w:val="1"/>
      <w:numFmt w:val="bullet"/>
      <w:lvlText w:val="•"/>
      <w:lvlJc w:val="left"/>
      <w:pPr>
        <w:tabs>
          <w:tab w:val="num" w:pos="720"/>
        </w:tabs>
        <w:ind w:left="720" w:hanging="360"/>
      </w:pPr>
      <w:rPr>
        <w:rFonts w:ascii="Arial" w:hAnsi="Arial" w:hint="default"/>
      </w:rPr>
    </w:lvl>
    <w:lvl w:ilvl="1" w:tplc="294CA216" w:tentative="1">
      <w:start w:val="1"/>
      <w:numFmt w:val="bullet"/>
      <w:lvlText w:val="•"/>
      <w:lvlJc w:val="left"/>
      <w:pPr>
        <w:tabs>
          <w:tab w:val="num" w:pos="1440"/>
        </w:tabs>
        <w:ind w:left="1440" w:hanging="360"/>
      </w:pPr>
      <w:rPr>
        <w:rFonts w:ascii="Arial" w:hAnsi="Arial" w:hint="default"/>
      </w:rPr>
    </w:lvl>
    <w:lvl w:ilvl="2" w:tplc="8DB493D6" w:tentative="1">
      <w:start w:val="1"/>
      <w:numFmt w:val="bullet"/>
      <w:lvlText w:val="•"/>
      <w:lvlJc w:val="left"/>
      <w:pPr>
        <w:tabs>
          <w:tab w:val="num" w:pos="2160"/>
        </w:tabs>
        <w:ind w:left="2160" w:hanging="360"/>
      </w:pPr>
      <w:rPr>
        <w:rFonts w:ascii="Arial" w:hAnsi="Arial" w:hint="default"/>
      </w:rPr>
    </w:lvl>
    <w:lvl w:ilvl="3" w:tplc="00BEB4C2" w:tentative="1">
      <w:start w:val="1"/>
      <w:numFmt w:val="bullet"/>
      <w:lvlText w:val="•"/>
      <w:lvlJc w:val="left"/>
      <w:pPr>
        <w:tabs>
          <w:tab w:val="num" w:pos="2880"/>
        </w:tabs>
        <w:ind w:left="2880" w:hanging="360"/>
      </w:pPr>
      <w:rPr>
        <w:rFonts w:ascii="Arial" w:hAnsi="Arial" w:hint="default"/>
      </w:rPr>
    </w:lvl>
    <w:lvl w:ilvl="4" w:tplc="030E6DDA" w:tentative="1">
      <w:start w:val="1"/>
      <w:numFmt w:val="bullet"/>
      <w:lvlText w:val="•"/>
      <w:lvlJc w:val="left"/>
      <w:pPr>
        <w:tabs>
          <w:tab w:val="num" w:pos="3600"/>
        </w:tabs>
        <w:ind w:left="3600" w:hanging="360"/>
      </w:pPr>
      <w:rPr>
        <w:rFonts w:ascii="Arial" w:hAnsi="Arial" w:hint="default"/>
      </w:rPr>
    </w:lvl>
    <w:lvl w:ilvl="5" w:tplc="9D289DB2" w:tentative="1">
      <w:start w:val="1"/>
      <w:numFmt w:val="bullet"/>
      <w:lvlText w:val="•"/>
      <w:lvlJc w:val="left"/>
      <w:pPr>
        <w:tabs>
          <w:tab w:val="num" w:pos="4320"/>
        </w:tabs>
        <w:ind w:left="4320" w:hanging="360"/>
      </w:pPr>
      <w:rPr>
        <w:rFonts w:ascii="Arial" w:hAnsi="Arial" w:hint="default"/>
      </w:rPr>
    </w:lvl>
    <w:lvl w:ilvl="6" w:tplc="2D660232" w:tentative="1">
      <w:start w:val="1"/>
      <w:numFmt w:val="bullet"/>
      <w:lvlText w:val="•"/>
      <w:lvlJc w:val="left"/>
      <w:pPr>
        <w:tabs>
          <w:tab w:val="num" w:pos="5040"/>
        </w:tabs>
        <w:ind w:left="5040" w:hanging="360"/>
      </w:pPr>
      <w:rPr>
        <w:rFonts w:ascii="Arial" w:hAnsi="Arial" w:hint="default"/>
      </w:rPr>
    </w:lvl>
    <w:lvl w:ilvl="7" w:tplc="91340D96" w:tentative="1">
      <w:start w:val="1"/>
      <w:numFmt w:val="bullet"/>
      <w:lvlText w:val="•"/>
      <w:lvlJc w:val="left"/>
      <w:pPr>
        <w:tabs>
          <w:tab w:val="num" w:pos="5760"/>
        </w:tabs>
        <w:ind w:left="5760" w:hanging="360"/>
      </w:pPr>
      <w:rPr>
        <w:rFonts w:ascii="Arial" w:hAnsi="Arial" w:hint="default"/>
      </w:rPr>
    </w:lvl>
    <w:lvl w:ilvl="8" w:tplc="8B10847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BB96F21"/>
    <w:multiLevelType w:val="hybridMultilevel"/>
    <w:tmpl w:val="4DD8E17A"/>
    <w:lvl w:ilvl="0" w:tplc="A044DF60">
      <w:start w:val="1"/>
      <w:numFmt w:val="decimal"/>
      <w:lvlText w:val="%1."/>
      <w:lvlJc w:val="left"/>
      <w:pPr>
        <w:tabs>
          <w:tab w:val="num" w:pos="720"/>
        </w:tabs>
        <w:ind w:left="720" w:hanging="360"/>
      </w:pPr>
    </w:lvl>
    <w:lvl w:ilvl="1" w:tplc="F03CDF4A" w:tentative="1">
      <w:start w:val="1"/>
      <w:numFmt w:val="decimal"/>
      <w:lvlText w:val="%2."/>
      <w:lvlJc w:val="left"/>
      <w:pPr>
        <w:tabs>
          <w:tab w:val="num" w:pos="1440"/>
        </w:tabs>
        <w:ind w:left="1440" w:hanging="360"/>
      </w:pPr>
    </w:lvl>
    <w:lvl w:ilvl="2" w:tplc="A49C9186" w:tentative="1">
      <w:start w:val="1"/>
      <w:numFmt w:val="decimal"/>
      <w:lvlText w:val="%3."/>
      <w:lvlJc w:val="left"/>
      <w:pPr>
        <w:tabs>
          <w:tab w:val="num" w:pos="2160"/>
        </w:tabs>
        <w:ind w:left="2160" w:hanging="360"/>
      </w:pPr>
    </w:lvl>
    <w:lvl w:ilvl="3" w:tplc="36B8AC7E" w:tentative="1">
      <w:start w:val="1"/>
      <w:numFmt w:val="decimal"/>
      <w:lvlText w:val="%4."/>
      <w:lvlJc w:val="left"/>
      <w:pPr>
        <w:tabs>
          <w:tab w:val="num" w:pos="2880"/>
        </w:tabs>
        <w:ind w:left="2880" w:hanging="360"/>
      </w:pPr>
    </w:lvl>
    <w:lvl w:ilvl="4" w:tplc="E4CE6DCC" w:tentative="1">
      <w:start w:val="1"/>
      <w:numFmt w:val="decimal"/>
      <w:lvlText w:val="%5."/>
      <w:lvlJc w:val="left"/>
      <w:pPr>
        <w:tabs>
          <w:tab w:val="num" w:pos="3600"/>
        </w:tabs>
        <w:ind w:left="3600" w:hanging="360"/>
      </w:pPr>
    </w:lvl>
    <w:lvl w:ilvl="5" w:tplc="CDA6FA9A" w:tentative="1">
      <w:start w:val="1"/>
      <w:numFmt w:val="decimal"/>
      <w:lvlText w:val="%6."/>
      <w:lvlJc w:val="left"/>
      <w:pPr>
        <w:tabs>
          <w:tab w:val="num" w:pos="4320"/>
        </w:tabs>
        <w:ind w:left="4320" w:hanging="360"/>
      </w:pPr>
    </w:lvl>
    <w:lvl w:ilvl="6" w:tplc="86669D70" w:tentative="1">
      <w:start w:val="1"/>
      <w:numFmt w:val="decimal"/>
      <w:lvlText w:val="%7."/>
      <w:lvlJc w:val="left"/>
      <w:pPr>
        <w:tabs>
          <w:tab w:val="num" w:pos="5040"/>
        </w:tabs>
        <w:ind w:left="5040" w:hanging="360"/>
      </w:pPr>
    </w:lvl>
    <w:lvl w:ilvl="7" w:tplc="4A003462" w:tentative="1">
      <w:start w:val="1"/>
      <w:numFmt w:val="decimal"/>
      <w:lvlText w:val="%8."/>
      <w:lvlJc w:val="left"/>
      <w:pPr>
        <w:tabs>
          <w:tab w:val="num" w:pos="5760"/>
        </w:tabs>
        <w:ind w:left="5760" w:hanging="360"/>
      </w:pPr>
    </w:lvl>
    <w:lvl w:ilvl="8" w:tplc="1996FC44" w:tentative="1">
      <w:start w:val="1"/>
      <w:numFmt w:val="decimal"/>
      <w:lvlText w:val="%9."/>
      <w:lvlJc w:val="left"/>
      <w:pPr>
        <w:tabs>
          <w:tab w:val="num" w:pos="6480"/>
        </w:tabs>
        <w:ind w:left="6480" w:hanging="360"/>
      </w:pPr>
    </w:lvl>
  </w:abstractNum>
  <w:abstractNum w:abstractNumId="8" w15:restartNumberingAfterBreak="0">
    <w:nsid w:val="6FA306A5"/>
    <w:multiLevelType w:val="hybridMultilevel"/>
    <w:tmpl w:val="E59AD30C"/>
    <w:lvl w:ilvl="0" w:tplc="96BAFE2C">
      <w:start w:val="1"/>
      <w:numFmt w:val="bullet"/>
      <w:lvlText w:val="•"/>
      <w:lvlJc w:val="left"/>
      <w:pPr>
        <w:tabs>
          <w:tab w:val="num" w:pos="720"/>
        </w:tabs>
        <w:ind w:left="720" w:hanging="360"/>
      </w:pPr>
      <w:rPr>
        <w:rFonts w:ascii="Arial" w:hAnsi="Arial" w:hint="default"/>
      </w:rPr>
    </w:lvl>
    <w:lvl w:ilvl="1" w:tplc="A8600B24" w:tentative="1">
      <w:start w:val="1"/>
      <w:numFmt w:val="bullet"/>
      <w:lvlText w:val="•"/>
      <w:lvlJc w:val="left"/>
      <w:pPr>
        <w:tabs>
          <w:tab w:val="num" w:pos="1440"/>
        </w:tabs>
        <w:ind w:left="1440" w:hanging="360"/>
      </w:pPr>
      <w:rPr>
        <w:rFonts w:ascii="Arial" w:hAnsi="Arial" w:hint="default"/>
      </w:rPr>
    </w:lvl>
    <w:lvl w:ilvl="2" w:tplc="A2728F1C" w:tentative="1">
      <w:start w:val="1"/>
      <w:numFmt w:val="bullet"/>
      <w:lvlText w:val="•"/>
      <w:lvlJc w:val="left"/>
      <w:pPr>
        <w:tabs>
          <w:tab w:val="num" w:pos="2160"/>
        </w:tabs>
        <w:ind w:left="2160" w:hanging="360"/>
      </w:pPr>
      <w:rPr>
        <w:rFonts w:ascii="Arial" w:hAnsi="Arial" w:hint="default"/>
      </w:rPr>
    </w:lvl>
    <w:lvl w:ilvl="3" w:tplc="BBE25A6A" w:tentative="1">
      <w:start w:val="1"/>
      <w:numFmt w:val="bullet"/>
      <w:lvlText w:val="•"/>
      <w:lvlJc w:val="left"/>
      <w:pPr>
        <w:tabs>
          <w:tab w:val="num" w:pos="2880"/>
        </w:tabs>
        <w:ind w:left="2880" w:hanging="360"/>
      </w:pPr>
      <w:rPr>
        <w:rFonts w:ascii="Arial" w:hAnsi="Arial" w:hint="default"/>
      </w:rPr>
    </w:lvl>
    <w:lvl w:ilvl="4" w:tplc="0D30602A" w:tentative="1">
      <w:start w:val="1"/>
      <w:numFmt w:val="bullet"/>
      <w:lvlText w:val="•"/>
      <w:lvlJc w:val="left"/>
      <w:pPr>
        <w:tabs>
          <w:tab w:val="num" w:pos="3600"/>
        </w:tabs>
        <w:ind w:left="3600" w:hanging="360"/>
      </w:pPr>
      <w:rPr>
        <w:rFonts w:ascii="Arial" w:hAnsi="Arial" w:hint="default"/>
      </w:rPr>
    </w:lvl>
    <w:lvl w:ilvl="5" w:tplc="A470FA32" w:tentative="1">
      <w:start w:val="1"/>
      <w:numFmt w:val="bullet"/>
      <w:lvlText w:val="•"/>
      <w:lvlJc w:val="left"/>
      <w:pPr>
        <w:tabs>
          <w:tab w:val="num" w:pos="4320"/>
        </w:tabs>
        <w:ind w:left="4320" w:hanging="360"/>
      </w:pPr>
      <w:rPr>
        <w:rFonts w:ascii="Arial" w:hAnsi="Arial" w:hint="default"/>
      </w:rPr>
    </w:lvl>
    <w:lvl w:ilvl="6" w:tplc="E75EB62A" w:tentative="1">
      <w:start w:val="1"/>
      <w:numFmt w:val="bullet"/>
      <w:lvlText w:val="•"/>
      <w:lvlJc w:val="left"/>
      <w:pPr>
        <w:tabs>
          <w:tab w:val="num" w:pos="5040"/>
        </w:tabs>
        <w:ind w:left="5040" w:hanging="360"/>
      </w:pPr>
      <w:rPr>
        <w:rFonts w:ascii="Arial" w:hAnsi="Arial" w:hint="default"/>
      </w:rPr>
    </w:lvl>
    <w:lvl w:ilvl="7" w:tplc="117C0B7A" w:tentative="1">
      <w:start w:val="1"/>
      <w:numFmt w:val="bullet"/>
      <w:lvlText w:val="•"/>
      <w:lvlJc w:val="left"/>
      <w:pPr>
        <w:tabs>
          <w:tab w:val="num" w:pos="5760"/>
        </w:tabs>
        <w:ind w:left="5760" w:hanging="360"/>
      </w:pPr>
      <w:rPr>
        <w:rFonts w:ascii="Arial" w:hAnsi="Arial" w:hint="default"/>
      </w:rPr>
    </w:lvl>
    <w:lvl w:ilvl="8" w:tplc="976210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FFC58D4"/>
    <w:multiLevelType w:val="hybridMultilevel"/>
    <w:tmpl w:val="E926F908"/>
    <w:lvl w:ilvl="0" w:tplc="5A083B6E">
      <w:start w:val="1"/>
      <w:numFmt w:val="decimal"/>
      <w:lvlText w:val="%1."/>
      <w:lvlJc w:val="left"/>
      <w:pPr>
        <w:tabs>
          <w:tab w:val="num" w:pos="720"/>
        </w:tabs>
        <w:ind w:left="720" w:hanging="360"/>
      </w:pPr>
    </w:lvl>
    <w:lvl w:ilvl="1" w:tplc="7DBE49CA">
      <w:numFmt w:val="bullet"/>
      <w:lvlText w:val="•"/>
      <w:lvlJc w:val="left"/>
      <w:pPr>
        <w:tabs>
          <w:tab w:val="num" w:pos="1440"/>
        </w:tabs>
        <w:ind w:left="1440" w:hanging="360"/>
      </w:pPr>
      <w:rPr>
        <w:rFonts w:ascii="Arial" w:hAnsi="Arial" w:hint="default"/>
      </w:rPr>
    </w:lvl>
    <w:lvl w:ilvl="2" w:tplc="317020E4" w:tentative="1">
      <w:start w:val="1"/>
      <w:numFmt w:val="decimal"/>
      <w:lvlText w:val="%3."/>
      <w:lvlJc w:val="left"/>
      <w:pPr>
        <w:tabs>
          <w:tab w:val="num" w:pos="2160"/>
        </w:tabs>
        <w:ind w:left="2160" w:hanging="360"/>
      </w:pPr>
    </w:lvl>
    <w:lvl w:ilvl="3" w:tplc="4CA023EA" w:tentative="1">
      <w:start w:val="1"/>
      <w:numFmt w:val="decimal"/>
      <w:lvlText w:val="%4."/>
      <w:lvlJc w:val="left"/>
      <w:pPr>
        <w:tabs>
          <w:tab w:val="num" w:pos="2880"/>
        </w:tabs>
        <w:ind w:left="2880" w:hanging="360"/>
      </w:pPr>
    </w:lvl>
    <w:lvl w:ilvl="4" w:tplc="2BE2C746" w:tentative="1">
      <w:start w:val="1"/>
      <w:numFmt w:val="decimal"/>
      <w:lvlText w:val="%5."/>
      <w:lvlJc w:val="left"/>
      <w:pPr>
        <w:tabs>
          <w:tab w:val="num" w:pos="3600"/>
        </w:tabs>
        <w:ind w:left="3600" w:hanging="360"/>
      </w:pPr>
    </w:lvl>
    <w:lvl w:ilvl="5" w:tplc="6C36DB4E" w:tentative="1">
      <w:start w:val="1"/>
      <w:numFmt w:val="decimal"/>
      <w:lvlText w:val="%6."/>
      <w:lvlJc w:val="left"/>
      <w:pPr>
        <w:tabs>
          <w:tab w:val="num" w:pos="4320"/>
        </w:tabs>
        <w:ind w:left="4320" w:hanging="360"/>
      </w:pPr>
    </w:lvl>
    <w:lvl w:ilvl="6" w:tplc="CDFAB028" w:tentative="1">
      <w:start w:val="1"/>
      <w:numFmt w:val="decimal"/>
      <w:lvlText w:val="%7."/>
      <w:lvlJc w:val="left"/>
      <w:pPr>
        <w:tabs>
          <w:tab w:val="num" w:pos="5040"/>
        </w:tabs>
        <w:ind w:left="5040" w:hanging="360"/>
      </w:pPr>
    </w:lvl>
    <w:lvl w:ilvl="7" w:tplc="7EA2A8C2" w:tentative="1">
      <w:start w:val="1"/>
      <w:numFmt w:val="decimal"/>
      <w:lvlText w:val="%8."/>
      <w:lvlJc w:val="left"/>
      <w:pPr>
        <w:tabs>
          <w:tab w:val="num" w:pos="5760"/>
        </w:tabs>
        <w:ind w:left="5760" w:hanging="360"/>
      </w:pPr>
    </w:lvl>
    <w:lvl w:ilvl="8" w:tplc="9BE29ABA" w:tentative="1">
      <w:start w:val="1"/>
      <w:numFmt w:val="decimal"/>
      <w:lvlText w:val="%9."/>
      <w:lvlJc w:val="left"/>
      <w:pPr>
        <w:tabs>
          <w:tab w:val="num" w:pos="6480"/>
        </w:tabs>
        <w:ind w:left="6480" w:hanging="360"/>
      </w:pPr>
    </w:lvl>
  </w:abstractNum>
  <w:abstractNum w:abstractNumId="10" w15:restartNumberingAfterBreak="0">
    <w:nsid w:val="73457CDC"/>
    <w:multiLevelType w:val="hybridMultilevel"/>
    <w:tmpl w:val="CC64AA54"/>
    <w:lvl w:ilvl="0" w:tplc="D946D91C">
      <w:start w:val="1"/>
      <w:numFmt w:val="bullet"/>
      <w:lvlText w:val="•"/>
      <w:lvlJc w:val="left"/>
      <w:pPr>
        <w:tabs>
          <w:tab w:val="num" w:pos="720"/>
        </w:tabs>
        <w:ind w:left="720" w:hanging="360"/>
      </w:pPr>
      <w:rPr>
        <w:rFonts w:ascii="Arial" w:hAnsi="Arial" w:hint="default"/>
      </w:rPr>
    </w:lvl>
    <w:lvl w:ilvl="1" w:tplc="C86C7262">
      <w:numFmt w:val="bullet"/>
      <w:lvlText w:val="•"/>
      <w:lvlJc w:val="left"/>
      <w:pPr>
        <w:tabs>
          <w:tab w:val="num" w:pos="1440"/>
        </w:tabs>
        <w:ind w:left="1440" w:hanging="360"/>
      </w:pPr>
      <w:rPr>
        <w:rFonts w:ascii="Arial" w:hAnsi="Arial" w:hint="default"/>
      </w:rPr>
    </w:lvl>
    <w:lvl w:ilvl="2" w:tplc="93C8D3BC" w:tentative="1">
      <w:start w:val="1"/>
      <w:numFmt w:val="bullet"/>
      <w:lvlText w:val="•"/>
      <w:lvlJc w:val="left"/>
      <w:pPr>
        <w:tabs>
          <w:tab w:val="num" w:pos="2160"/>
        </w:tabs>
        <w:ind w:left="2160" w:hanging="360"/>
      </w:pPr>
      <w:rPr>
        <w:rFonts w:ascii="Arial" w:hAnsi="Arial" w:hint="default"/>
      </w:rPr>
    </w:lvl>
    <w:lvl w:ilvl="3" w:tplc="6ADCDE04" w:tentative="1">
      <w:start w:val="1"/>
      <w:numFmt w:val="bullet"/>
      <w:lvlText w:val="•"/>
      <w:lvlJc w:val="left"/>
      <w:pPr>
        <w:tabs>
          <w:tab w:val="num" w:pos="2880"/>
        </w:tabs>
        <w:ind w:left="2880" w:hanging="360"/>
      </w:pPr>
      <w:rPr>
        <w:rFonts w:ascii="Arial" w:hAnsi="Arial" w:hint="default"/>
      </w:rPr>
    </w:lvl>
    <w:lvl w:ilvl="4" w:tplc="BB7C221E" w:tentative="1">
      <w:start w:val="1"/>
      <w:numFmt w:val="bullet"/>
      <w:lvlText w:val="•"/>
      <w:lvlJc w:val="left"/>
      <w:pPr>
        <w:tabs>
          <w:tab w:val="num" w:pos="3600"/>
        </w:tabs>
        <w:ind w:left="3600" w:hanging="360"/>
      </w:pPr>
      <w:rPr>
        <w:rFonts w:ascii="Arial" w:hAnsi="Arial" w:hint="default"/>
      </w:rPr>
    </w:lvl>
    <w:lvl w:ilvl="5" w:tplc="49AE07A0" w:tentative="1">
      <w:start w:val="1"/>
      <w:numFmt w:val="bullet"/>
      <w:lvlText w:val="•"/>
      <w:lvlJc w:val="left"/>
      <w:pPr>
        <w:tabs>
          <w:tab w:val="num" w:pos="4320"/>
        </w:tabs>
        <w:ind w:left="4320" w:hanging="360"/>
      </w:pPr>
      <w:rPr>
        <w:rFonts w:ascii="Arial" w:hAnsi="Arial" w:hint="default"/>
      </w:rPr>
    </w:lvl>
    <w:lvl w:ilvl="6" w:tplc="07C45906" w:tentative="1">
      <w:start w:val="1"/>
      <w:numFmt w:val="bullet"/>
      <w:lvlText w:val="•"/>
      <w:lvlJc w:val="left"/>
      <w:pPr>
        <w:tabs>
          <w:tab w:val="num" w:pos="5040"/>
        </w:tabs>
        <w:ind w:left="5040" w:hanging="360"/>
      </w:pPr>
      <w:rPr>
        <w:rFonts w:ascii="Arial" w:hAnsi="Arial" w:hint="default"/>
      </w:rPr>
    </w:lvl>
    <w:lvl w:ilvl="7" w:tplc="C868E158" w:tentative="1">
      <w:start w:val="1"/>
      <w:numFmt w:val="bullet"/>
      <w:lvlText w:val="•"/>
      <w:lvlJc w:val="left"/>
      <w:pPr>
        <w:tabs>
          <w:tab w:val="num" w:pos="5760"/>
        </w:tabs>
        <w:ind w:left="5760" w:hanging="360"/>
      </w:pPr>
      <w:rPr>
        <w:rFonts w:ascii="Arial" w:hAnsi="Arial" w:hint="default"/>
      </w:rPr>
    </w:lvl>
    <w:lvl w:ilvl="8" w:tplc="6DEA40A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6DB03ED"/>
    <w:multiLevelType w:val="hybridMultilevel"/>
    <w:tmpl w:val="A5A4F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6D22FE"/>
    <w:multiLevelType w:val="hybridMultilevel"/>
    <w:tmpl w:val="548AB18A"/>
    <w:lvl w:ilvl="0" w:tplc="7DF47C4C">
      <w:start w:val="1"/>
      <w:numFmt w:val="bullet"/>
      <w:lvlText w:val="•"/>
      <w:lvlJc w:val="left"/>
      <w:pPr>
        <w:tabs>
          <w:tab w:val="num" w:pos="720"/>
        </w:tabs>
        <w:ind w:left="720" w:hanging="360"/>
      </w:pPr>
      <w:rPr>
        <w:rFonts w:ascii="Arial" w:hAnsi="Arial" w:hint="default"/>
      </w:rPr>
    </w:lvl>
    <w:lvl w:ilvl="1" w:tplc="E832463A" w:tentative="1">
      <w:start w:val="1"/>
      <w:numFmt w:val="bullet"/>
      <w:lvlText w:val="•"/>
      <w:lvlJc w:val="left"/>
      <w:pPr>
        <w:tabs>
          <w:tab w:val="num" w:pos="1440"/>
        </w:tabs>
        <w:ind w:left="1440" w:hanging="360"/>
      </w:pPr>
      <w:rPr>
        <w:rFonts w:ascii="Arial" w:hAnsi="Arial" w:hint="default"/>
      </w:rPr>
    </w:lvl>
    <w:lvl w:ilvl="2" w:tplc="8D160680" w:tentative="1">
      <w:start w:val="1"/>
      <w:numFmt w:val="bullet"/>
      <w:lvlText w:val="•"/>
      <w:lvlJc w:val="left"/>
      <w:pPr>
        <w:tabs>
          <w:tab w:val="num" w:pos="2160"/>
        </w:tabs>
        <w:ind w:left="2160" w:hanging="360"/>
      </w:pPr>
      <w:rPr>
        <w:rFonts w:ascii="Arial" w:hAnsi="Arial" w:hint="default"/>
      </w:rPr>
    </w:lvl>
    <w:lvl w:ilvl="3" w:tplc="B680FF24" w:tentative="1">
      <w:start w:val="1"/>
      <w:numFmt w:val="bullet"/>
      <w:lvlText w:val="•"/>
      <w:lvlJc w:val="left"/>
      <w:pPr>
        <w:tabs>
          <w:tab w:val="num" w:pos="2880"/>
        </w:tabs>
        <w:ind w:left="2880" w:hanging="360"/>
      </w:pPr>
      <w:rPr>
        <w:rFonts w:ascii="Arial" w:hAnsi="Arial" w:hint="default"/>
      </w:rPr>
    </w:lvl>
    <w:lvl w:ilvl="4" w:tplc="938AC360" w:tentative="1">
      <w:start w:val="1"/>
      <w:numFmt w:val="bullet"/>
      <w:lvlText w:val="•"/>
      <w:lvlJc w:val="left"/>
      <w:pPr>
        <w:tabs>
          <w:tab w:val="num" w:pos="3600"/>
        </w:tabs>
        <w:ind w:left="3600" w:hanging="360"/>
      </w:pPr>
      <w:rPr>
        <w:rFonts w:ascii="Arial" w:hAnsi="Arial" w:hint="default"/>
      </w:rPr>
    </w:lvl>
    <w:lvl w:ilvl="5" w:tplc="D48A5AE4" w:tentative="1">
      <w:start w:val="1"/>
      <w:numFmt w:val="bullet"/>
      <w:lvlText w:val="•"/>
      <w:lvlJc w:val="left"/>
      <w:pPr>
        <w:tabs>
          <w:tab w:val="num" w:pos="4320"/>
        </w:tabs>
        <w:ind w:left="4320" w:hanging="360"/>
      </w:pPr>
      <w:rPr>
        <w:rFonts w:ascii="Arial" w:hAnsi="Arial" w:hint="default"/>
      </w:rPr>
    </w:lvl>
    <w:lvl w:ilvl="6" w:tplc="6AE8D6A2" w:tentative="1">
      <w:start w:val="1"/>
      <w:numFmt w:val="bullet"/>
      <w:lvlText w:val="•"/>
      <w:lvlJc w:val="left"/>
      <w:pPr>
        <w:tabs>
          <w:tab w:val="num" w:pos="5040"/>
        </w:tabs>
        <w:ind w:left="5040" w:hanging="360"/>
      </w:pPr>
      <w:rPr>
        <w:rFonts w:ascii="Arial" w:hAnsi="Arial" w:hint="default"/>
      </w:rPr>
    </w:lvl>
    <w:lvl w:ilvl="7" w:tplc="8988B484" w:tentative="1">
      <w:start w:val="1"/>
      <w:numFmt w:val="bullet"/>
      <w:lvlText w:val="•"/>
      <w:lvlJc w:val="left"/>
      <w:pPr>
        <w:tabs>
          <w:tab w:val="num" w:pos="5760"/>
        </w:tabs>
        <w:ind w:left="5760" w:hanging="360"/>
      </w:pPr>
      <w:rPr>
        <w:rFonts w:ascii="Arial" w:hAnsi="Arial" w:hint="default"/>
      </w:rPr>
    </w:lvl>
    <w:lvl w:ilvl="8" w:tplc="BDEE0CA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12"/>
  </w:num>
  <w:num w:numId="4">
    <w:abstractNumId w:val="7"/>
  </w:num>
  <w:num w:numId="5">
    <w:abstractNumId w:val="6"/>
  </w:num>
  <w:num w:numId="6">
    <w:abstractNumId w:val="10"/>
  </w:num>
  <w:num w:numId="7">
    <w:abstractNumId w:val="9"/>
  </w:num>
  <w:num w:numId="8">
    <w:abstractNumId w:val="4"/>
  </w:num>
  <w:num w:numId="9">
    <w:abstractNumId w:val="8"/>
  </w:num>
  <w:num w:numId="10">
    <w:abstractNumId w:val="0"/>
  </w:num>
  <w:num w:numId="11">
    <w:abstractNumId w:val="1"/>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245"/>
    <w:rsid w:val="00014230"/>
    <w:rsid w:val="00056B70"/>
    <w:rsid w:val="00066597"/>
    <w:rsid w:val="000814DC"/>
    <w:rsid w:val="000927DE"/>
    <w:rsid w:val="00092B27"/>
    <w:rsid w:val="000A62B1"/>
    <w:rsid w:val="000A6A45"/>
    <w:rsid w:val="000C5280"/>
    <w:rsid w:val="000C53CB"/>
    <w:rsid w:val="000F0634"/>
    <w:rsid w:val="000F3143"/>
    <w:rsid w:val="000F5C20"/>
    <w:rsid w:val="00105292"/>
    <w:rsid w:val="00111193"/>
    <w:rsid w:val="001148DE"/>
    <w:rsid w:val="00124B6E"/>
    <w:rsid w:val="00137B4E"/>
    <w:rsid w:val="0019604C"/>
    <w:rsid w:val="001C4C68"/>
    <w:rsid w:val="001D2E8F"/>
    <w:rsid w:val="001E3D74"/>
    <w:rsid w:val="001E4051"/>
    <w:rsid w:val="00213EAA"/>
    <w:rsid w:val="0023447A"/>
    <w:rsid w:val="00242CD7"/>
    <w:rsid w:val="00252912"/>
    <w:rsid w:val="00283F05"/>
    <w:rsid w:val="00291D5D"/>
    <w:rsid w:val="0029431F"/>
    <w:rsid w:val="002B5616"/>
    <w:rsid w:val="002D6FC0"/>
    <w:rsid w:val="002D7873"/>
    <w:rsid w:val="002F4F6A"/>
    <w:rsid w:val="0033179B"/>
    <w:rsid w:val="0034630B"/>
    <w:rsid w:val="00346F80"/>
    <w:rsid w:val="003774BA"/>
    <w:rsid w:val="00385ECB"/>
    <w:rsid w:val="003C71A7"/>
    <w:rsid w:val="003E499A"/>
    <w:rsid w:val="00402690"/>
    <w:rsid w:val="00424A63"/>
    <w:rsid w:val="00432E26"/>
    <w:rsid w:val="00435320"/>
    <w:rsid w:val="004441B1"/>
    <w:rsid w:val="004448AF"/>
    <w:rsid w:val="0045247C"/>
    <w:rsid w:val="0045350E"/>
    <w:rsid w:val="00482112"/>
    <w:rsid w:val="004824C6"/>
    <w:rsid w:val="00487A3D"/>
    <w:rsid w:val="004B2107"/>
    <w:rsid w:val="004B4522"/>
    <w:rsid w:val="004B68EA"/>
    <w:rsid w:val="004C45E7"/>
    <w:rsid w:val="004C4FA1"/>
    <w:rsid w:val="004D3F49"/>
    <w:rsid w:val="004D6B6B"/>
    <w:rsid w:val="004E25AC"/>
    <w:rsid w:val="00511508"/>
    <w:rsid w:val="00535044"/>
    <w:rsid w:val="00541940"/>
    <w:rsid w:val="0054259D"/>
    <w:rsid w:val="00565385"/>
    <w:rsid w:val="005736BD"/>
    <w:rsid w:val="0058164B"/>
    <w:rsid w:val="0058249F"/>
    <w:rsid w:val="005C1786"/>
    <w:rsid w:val="005C5BE0"/>
    <w:rsid w:val="005D2B80"/>
    <w:rsid w:val="005E4CA4"/>
    <w:rsid w:val="005F607F"/>
    <w:rsid w:val="0060608F"/>
    <w:rsid w:val="00623803"/>
    <w:rsid w:val="00625326"/>
    <w:rsid w:val="0062789C"/>
    <w:rsid w:val="00677811"/>
    <w:rsid w:val="0068641F"/>
    <w:rsid w:val="00692732"/>
    <w:rsid w:val="006A2832"/>
    <w:rsid w:val="006A2A1A"/>
    <w:rsid w:val="006A4CDB"/>
    <w:rsid w:val="006B68A0"/>
    <w:rsid w:val="006F13C3"/>
    <w:rsid w:val="006F2A42"/>
    <w:rsid w:val="00716389"/>
    <w:rsid w:val="00720B31"/>
    <w:rsid w:val="00721C94"/>
    <w:rsid w:val="00722685"/>
    <w:rsid w:val="007479D5"/>
    <w:rsid w:val="00753BF0"/>
    <w:rsid w:val="007566BA"/>
    <w:rsid w:val="00774C3A"/>
    <w:rsid w:val="007B340F"/>
    <w:rsid w:val="007D3C62"/>
    <w:rsid w:val="007D7BAE"/>
    <w:rsid w:val="00802679"/>
    <w:rsid w:val="0081413A"/>
    <w:rsid w:val="00820D9B"/>
    <w:rsid w:val="0082387D"/>
    <w:rsid w:val="00823EF9"/>
    <w:rsid w:val="0082652E"/>
    <w:rsid w:val="0085709E"/>
    <w:rsid w:val="00882B6F"/>
    <w:rsid w:val="00892074"/>
    <w:rsid w:val="008A1C0E"/>
    <w:rsid w:val="008C2263"/>
    <w:rsid w:val="008D2D3A"/>
    <w:rsid w:val="008E6A81"/>
    <w:rsid w:val="008F3281"/>
    <w:rsid w:val="0090557F"/>
    <w:rsid w:val="00971F84"/>
    <w:rsid w:val="00981BFB"/>
    <w:rsid w:val="00981E29"/>
    <w:rsid w:val="009A7A89"/>
    <w:rsid w:val="009F145E"/>
    <w:rsid w:val="00A20DAE"/>
    <w:rsid w:val="00A26966"/>
    <w:rsid w:val="00A34B91"/>
    <w:rsid w:val="00A56AFE"/>
    <w:rsid w:val="00A61B44"/>
    <w:rsid w:val="00AA6666"/>
    <w:rsid w:val="00AB11A3"/>
    <w:rsid w:val="00AB15E9"/>
    <w:rsid w:val="00AB1EE1"/>
    <w:rsid w:val="00AE7ED2"/>
    <w:rsid w:val="00AF5007"/>
    <w:rsid w:val="00AF67E2"/>
    <w:rsid w:val="00B12541"/>
    <w:rsid w:val="00B3015E"/>
    <w:rsid w:val="00B527F5"/>
    <w:rsid w:val="00B55270"/>
    <w:rsid w:val="00B61B94"/>
    <w:rsid w:val="00B941B8"/>
    <w:rsid w:val="00BA4860"/>
    <w:rsid w:val="00BB5589"/>
    <w:rsid w:val="00BE5B4E"/>
    <w:rsid w:val="00BF4B8A"/>
    <w:rsid w:val="00C31037"/>
    <w:rsid w:val="00C379C6"/>
    <w:rsid w:val="00C450D6"/>
    <w:rsid w:val="00C57843"/>
    <w:rsid w:val="00C96AE2"/>
    <w:rsid w:val="00CC1040"/>
    <w:rsid w:val="00CC3D87"/>
    <w:rsid w:val="00CE0A0A"/>
    <w:rsid w:val="00CE26CA"/>
    <w:rsid w:val="00CF2E6D"/>
    <w:rsid w:val="00CF75EE"/>
    <w:rsid w:val="00D03245"/>
    <w:rsid w:val="00D21459"/>
    <w:rsid w:val="00D22498"/>
    <w:rsid w:val="00D62AE6"/>
    <w:rsid w:val="00D70AC3"/>
    <w:rsid w:val="00D87B4B"/>
    <w:rsid w:val="00DF25AB"/>
    <w:rsid w:val="00E65527"/>
    <w:rsid w:val="00E728E9"/>
    <w:rsid w:val="00E76434"/>
    <w:rsid w:val="00E94206"/>
    <w:rsid w:val="00E955E1"/>
    <w:rsid w:val="00EB7142"/>
    <w:rsid w:val="00EE4402"/>
    <w:rsid w:val="00EF2F3C"/>
    <w:rsid w:val="00F07F84"/>
    <w:rsid w:val="00F1699C"/>
    <w:rsid w:val="00F37E61"/>
    <w:rsid w:val="00F765FF"/>
    <w:rsid w:val="00F85CD0"/>
    <w:rsid w:val="00F95873"/>
    <w:rsid w:val="00FB15F7"/>
    <w:rsid w:val="00FC24DC"/>
    <w:rsid w:val="00FC3CAF"/>
    <w:rsid w:val="00FE64C3"/>
    <w:rsid w:val="014A37DE"/>
    <w:rsid w:val="046274DC"/>
    <w:rsid w:val="04D404A6"/>
    <w:rsid w:val="06654D33"/>
    <w:rsid w:val="07FED6E9"/>
    <w:rsid w:val="09AD056F"/>
    <w:rsid w:val="0B43462A"/>
    <w:rsid w:val="0FF3071C"/>
    <w:rsid w:val="1016B74D"/>
    <w:rsid w:val="1067F0E5"/>
    <w:rsid w:val="13739ADC"/>
    <w:rsid w:val="144BFDF4"/>
    <w:rsid w:val="150F7BB2"/>
    <w:rsid w:val="16CEAE2E"/>
    <w:rsid w:val="180E307B"/>
    <w:rsid w:val="19829CBA"/>
    <w:rsid w:val="19AA00DC"/>
    <w:rsid w:val="1AF3B82C"/>
    <w:rsid w:val="1C20C5E2"/>
    <w:rsid w:val="1D8EA73A"/>
    <w:rsid w:val="1F2A779B"/>
    <w:rsid w:val="20BAE0AF"/>
    <w:rsid w:val="20F43705"/>
    <w:rsid w:val="275D8ED4"/>
    <w:rsid w:val="28D94767"/>
    <w:rsid w:val="2A952F96"/>
    <w:rsid w:val="2D6BDA50"/>
    <w:rsid w:val="2DACB88A"/>
    <w:rsid w:val="2E0B3B82"/>
    <w:rsid w:val="2EC0934B"/>
    <w:rsid w:val="2F7677F4"/>
    <w:rsid w:val="31E4F565"/>
    <w:rsid w:val="3352CC25"/>
    <w:rsid w:val="34E8B2D4"/>
    <w:rsid w:val="38055246"/>
    <w:rsid w:val="38127F7C"/>
    <w:rsid w:val="39E6EBCF"/>
    <w:rsid w:val="3AAB5A2D"/>
    <w:rsid w:val="4370E80D"/>
    <w:rsid w:val="45F5F38D"/>
    <w:rsid w:val="4791C3EE"/>
    <w:rsid w:val="4A082EE5"/>
    <w:rsid w:val="4A8CCF08"/>
    <w:rsid w:val="4AC964B0"/>
    <w:rsid w:val="4AEEA77D"/>
    <w:rsid w:val="4BA9E8FB"/>
    <w:rsid w:val="4D32DA68"/>
    <w:rsid w:val="4D3FCFA7"/>
    <w:rsid w:val="4D45B95C"/>
    <w:rsid w:val="50777069"/>
    <w:rsid w:val="507E563D"/>
    <w:rsid w:val="521340CA"/>
    <w:rsid w:val="53AF112B"/>
    <w:rsid w:val="54EFED9E"/>
    <w:rsid w:val="5A1E52AF"/>
    <w:rsid w:val="5A7E29BF"/>
    <w:rsid w:val="5BBA2310"/>
    <w:rsid w:val="5E0888B3"/>
    <w:rsid w:val="5F0B1A13"/>
    <w:rsid w:val="60545408"/>
    <w:rsid w:val="60DECDCB"/>
    <w:rsid w:val="61402975"/>
    <w:rsid w:val="61431ECD"/>
    <w:rsid w:val="62DBF9D6"/>
    <w:rsid w:val="6313B0DD"/>
    <w:rsid w:val="647ABF8F"/>
    <w:rsid w:val="649FCF8B"/>
    <w:rsid w:val="694E30B2"/>
    <w:rsid w:val="6BA2A748"/>
    <w:rsid w:val="6D769477"/>
    <w:rsid w:val="6E3C29FD"/>
    <w:rsid w:val="70EEE897"/>
    <w:rsid w:val="76C37ABE"/>
    <w:rsid w:val="78A31EB1"/>
    <w:rsid w:val="798F7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96CE"/>
  <w15:chartTrackingRefBased/>
  <w15:docId w15:val="{C4D0FE61-51A5-49CC-84A5-A65AC2BF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59"/>
    <w:unhideWhenUsed/>
    <w:rsid w:val="00D03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76434"/>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CE2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6CA"/>
    <w:rPr>
      <w:rFonts w:ascii="Segoe UI" w:hAnsi="Segoe UI" w:cs="Segoe UI"/>
      <w:sz w:val="18"/>
      <w:szCs w:val="18"/>
    </w:rPr>
  </w:style>
  <w:style w:type="character" w:styleId="CommentReference">
    <w:name w:val="annotation reference"/>
    <w:basedOn w:val="DefaultParagraphFont"/>
    <w:uiPriority w:val="99"/>
    <w:semiHidden/>
    <w:unhideWhenUsed/>
    <w:rsid w:val="00424A63"/>
    <w:rPr>
      <w:sz w:val="16"/>
      <w:szCs w:val="16"/>
    </w:rPr>
  </w:style>
  <w:style w:type="paragraph" w:styleId="CommentText">
    <w:name w:val="annotation text"/>
    <w:basedOn w:val="Normal"/>
    <w:link w:val="CommentTextChar"/>
    <w:uiPriority w:val="99"/>
    <w:semiHidden/>
    <w:unhideWhenUsed/>
    <w:rsid w:val="00424A63"/>
    <w:pPr>
      <w:spacing w:line="240" w:lineRule="auto"/>
    </w:pPr>
    <w:rPr>
      <w:sz w:val="20"/>
      <w:szCs w:val="20"/>
    </w:rPr>
  </w:style>
  <w:style w:type="character" w:customStyle="1" w:styleId="CommentTextChar">
    <w:name w:val="Comment Text Char"/>
    <w:basedOn w:val="DefaultParagraphFont"/>
    <w:link w:val="CommentText"/>
    <w:uiPriority w:val="99"/>
    <w:semiHidden/>
    <w:rsid w:val="00424A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24A63"/>
    <w:rPr>
      <w:b/>
      <w:bCs/>
    </w:rPr>
  </w:style>
  <w:style w:type="character" w:customStyle="1" w:styleId="CommentSubjectChar">
    <w:name w:val="Comment Subject Char"/>
    <w:basedOn w:val="CommentTextChar"/>
    <w:link w:val="CommentSubject"/>
    <w:uiPriority w:val="99"/>
    <w:semiHidden/>
    <w:rsid w:val="00424A63"/>
    <w:rPr>
      <w:rFonts w:ascii="Arial" w:hAnsi="Arial"/>
      <w:b/>
      <w:bCs/>
      <w:sz w:val="20"/>
      <w:szCs w:val="20"/>
    </w:rPr>
  </w:style>
  <w:style w:type="paragraph" w:styleId="Revision">
    <w:name w:val="Revision"/>
    <w:hidden/>
    <w:uiPriority w:val="99"/>
    <w:semiHidden/>
    <w:rsid w:val="009F145E"/>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8856">
      <w:bodyDiv w:val="1"/>
      <w:marLeft w:val="0"/>
      <w:marRight w:val="0"/>
      <w:marTop w:val="0"/>
      <w:marBottom w:val="0"/>
      <w:divBdr>
        <w:top w:val="none" w:sz="0" w:space="0" w:color="auto"/>
        <w:left w:val="none" w:sz="0" w:space="0" w:color="auto"/>
        <w:bottom w:val="none" w:sz="0" w:space="0" w:color="auto"/>
        <w:right w:val="none" w:sz="0" w:space="0" w:color="auto"/>
      </w:divBdr>
    </w:div>
    <w:div w:id="119808178">
      <w:bodyDiv w:val="1"/>
      <w:marLeft w:val="0"/>
      <w:marRight w:val="0"/>
      <w:marTop w:val="0"/>
      <w:marBottom w:val="0"/>
      <w:divBdr>
        <w:top w:val="none" w:sz="0" w:space="0" w:color="auto"/>
        <w:left w:val="none" w:sz="0" w:space="0" w:color="auto"/>
        <w:bottom w:val="none" w:sz="0" w:space="0" w:color="auto"/>
        <w:right w:val="none" w:sz="0" w:space="0" w:color="auto"/>
      </w:divBdr>
    </w:div>
    <w:div w:id="272055001">
      <w:bodyDiv w:val="1"/>
      <w:marLeft w:val="0"/>
      <w:marRight w:val="0"/>
      <w:marTop w:val="0"/>
      <w:marBottom w:val="0"/>
      <w:divBdr>
        <w:top w:val="none" w:sz="0" w:space="0" w:color="auto"/>
        <w:left w:val="none" w:sz="0" w:space="0" w:color="auto"/>
        <w:bottom w:val="none" w:sz="0" w:space="0" w:color="auto"/>
        <w:right w:val="none" w:sz="0" w:space="0" w:color="auto"/>
      </w:divBdr>
    </w:div>
    <w:div w:id="290406714">
      <w:bodyDiv w:val="1"/>
      <w:marLeft w:val="0"/>
      <w:marRight w:val="0"/>
      <w:marTop w:val="0"/>
      <w:marBottom w:val="0"/>
      <w:divBdr>
        <w:top w:val="none" w:sz="0" w:space="0" w:color="auto"/>
        <w:left w:val="none" w:sz="0" w:space="0" w:color="auto"/>
        <w:bottom w:val="none" w:sz="0" w:space="0" w:color="auto"/>
        <w:right w:val="none" w:sz="0" w:space="0" w:color="auto"/>
      </w:divBdr>
    </w:div>
    <w:div w:id="409890712">
      <w:bodyDiv w:val="1"/>
      <w:marLeft w:val="0"/>
      <w:marRight w:val="0"/>
      <w:marTop w:val="0"/>
      <w:marBottom w:val="0"/>
      <w:divBdr>
        <w:top w:val="none" w:sz="0" w:space="0" w:color="auto"/>
        <w:left w:val="none" w:sz="0" w:space="0" w:color="auto"/>
        <w:bottom w:val="none" w:sz="0" w:space="0" w:color="auto"/>
        <w:right w:val="none" w:sz="0" w:space="0" w:color="auto"/>
      </w:divBdr>
    </w:div>
    <w:div w:id="483425326">
      <w:bodyDiv w:val="1"/>
      <w:marLeft w:val="0"/>
      <w:marRight w:val="0"/>
      <w:marTop w:val="0"/>
      <w:marBottom w:val="0"/>
      <w:divBdr>
        <w:top w:val="none" w:sz="0" w:space="0" w:color="auto"/>
        <w:left w:val="none" w:sz="0" w:space="0" w:color="auto"/>
        <w:bottom w:val="none" w:sz="0" w:space="0" w:color="auto"/>
        <w:right w:val="none" w:sz="0" w:space="0" w:color="auto"/>
      </w:divBdr>
      <w:divsChild>
        <w:div w:id="20664462">
          <w:marLeft w:val="1440"/>
          <w:marRight w:val="0"/>
          <w:marTop w:val="0"/>
          <w:marBottom w:val="0"/>
          <w:divBdr>
            <w:top w:val="none" w:sz="0" w:space="0" w:color="auto"/>
            <w:left w:val="none" w:sz="0" w:space="0" w:color="auto"/>
            <w:bottom w:val="none" w:sz="0" w:space="0" w:color="auto"/>
            <w:right w:val="none" w:sz="0" w:space="0" w:color="auto"/>
          </w:divBdr>
        </w:div>
        <w:div w:id="378476409">
          <w:marLeft w:val="605"/>
          <w:marRight w:val="0"/>
          <w:marTop w:val="0"/>
          <w:marBottom w:val="0"/>
          <w:divBdr>
            <w:top w:val="none" w:sz="0" w:space="0" w:color="auto"/>
            <w:left w:val="none" w:sz="0" w:space="0" w:color="auto"/>
            <w:bottom w:val="none" w:sz="0" w:space="0" w:color="auto"/>
            <w:right w:val="none" w:sz="0" w:space="0" w:color="auto"/>
          </w:divBdr>
        </w:div>
        <w:div w:id="565848029">
          <w:marLeft w:val="1440"/>
          <w:marRight w:val="0"/>
          <w:marTop w:val="0"/>
          <w:marBottom w:val="0"/>
          <w:divBdr>
            <w:top w:val="none" w:sz="0" w:space="0" w:color="auto"/>
            <w:left w:val="none" w:sz="0" w:space="0" w:color="auto"/>
            <w:bottom w:val="none" w:sz="0" w:space="0" w:color="auto"/>
            <w:right w:val="none" w:sz="0" w:space="0" w:color="auto"/>
          </w:divBdr>
        </w:div>
        <w:div w:id="701589904">
          <w:marLeft w:val="720"/>
          <w:marRight w:val="0"/>
          <w:marTop w:val="0"/>
          <w:marBottom w:val="0"/>
          <w:divBdr>
            <w:top w:val="none" w:sz="0" w:space="0" w:color="auto"/>
            <w:left w:val="none" w:sz="0" w:space="0" w:color="auto"/>
            <w:bottom w:val="none" w:sz="0" w:space="0" w:color="auto"/>
            <w:right w:val="none" w:sz="0" w:space="0" w:color="auto"/>
          </w:divBdr>
        </w:div>
        <w:div w:id="770471229">
          <w:marLeft w:val="1440"/>
          <w:marRight w:val="0"/>
          <w:marTop w:val="0"/>
          <w:marBottom w:val="0"/>
          <w:divBdr>
            <w:top w:val="none" w:sz="0" w:space="0" w:color="auto"/>
            <w:left w:val="none" w:sz="0" w:space="0" w:color="auto"/>
            <w:bottom w:val="none" w:sz="0" w:space="0" w:color="auto"/>
            <w:right w:val="none" w:sz="0" w:space="0" w:color="auto"/>
          </w:divBdr>
        </w:div>
        <w:div w:id="1634094450">
          <w:marLeft w:val="720"/>
          <w:marRight w:val="0"/>
          <w:marTop w:val="0"/>
          <w:marBottom w:val="0"/>
          <w:divBdr>
            <w:top w:val="none" w:sz="0" w:space="0" w:color="auto"/>
            <w:left w:val="none" w:sz="0" w:space="0" w:color="auto"/>
            <w:bottom w:val="none" w:sz="0" w:space="0" w:color="auto"/>
            <w:right w:val="none" w:sz="0" w:space="0" w:color="auto"/>
          </w:divBdr>
        </w:div>
        <w:div w:id="1766882447">
          <w:marLeft w:val="720"/>
          <w:marRight w:val="0"/>
          <w:marTop w:val="0"/>
          <w:marBottom w:val="0"/>
          <w:divBdr>
            <w:top w:val="none" w:sz="0" w:space="0" w:color="auto"/>
            <w:left w:val="none" w:sz="0" w:space="0" w:color="auto"/>
            <w:bottom w:val="none" w:sz="0" w:space="0" w:color="auto"/>
            <w:right w:val="none" w:sz="0" w:space="0" w:color="auto"/>
          </w:divBdr>
        </w:div>
      </w:divsChild>
    </w:div>
    <w:div w:id="547913692">
      <w:bodyDiv w:val="1"/>
      <w:marLeft w:val="0"/>
      <w:marRight w:val="0"/>
      <w:marTop w:val="0"/>
      <w:marBottom w:val="0"/>
      <w:divBdr>
        <w:top w:val="none" w:sz="0" w:space="0" w:color="auto"/>
        <w:left w:val="none" w:sz="0" w:space="0" w:color="auto"/>
        <w:bottom w:val="none" w:sz="0" w:space="0" w:color="auto"/>
        <w:right w:val="none" w:sz="0" w:space="0" w:color="auto"/>
      </w:divBdr>
      <w:divsChild>
        <w:div w:id="10762707">
          <w:marLeft w:val="720"/>
          <w:marRight w:val="0"/>
          <w:marTop w:val="0"/>
          <w:marBottom w:val="0"/>
          <w:divBdr>
            <w:top w:val="none" w:sz="0" w:space="0" w:color="auto"/>
            <w:left w:val="none" w:sz="0" w:space="0" w:color="auto"/>
            <w:bottom w:val="none" w:sz="0" w:space="0" w:color="auto"/>
            <w:right w:val="none" w:sz="0" w:space="0" w:color="auto"/>
          </w:divBdr>
        </w:div>
        <w:div w:id="160512577">
          <w:marLeft w:val="1440"/>
          <w:marRight w:val="0"/>
          <w:marTop w:val="0"/>
          <w:marBottom w:val="0"/>
          <w:divBdr>
            <w:top w:val="none" w:sz="0" w:space="0" w:color="auto"/>
            <w:left w:val="none" w:sz="0" w:space="0" w:color="auto"/>
            <w:bottom w:val="none" w:sz="0" w:space="0" w:color="auto"/>
            <w:right w:val="none" w:sz="0" w:space="0" w:color="auto"/>
          </w:divBdr>
        </w:div>
        <w:div w:id="413628456">
          <w:marLeft w:val="720"/>
          <w:marRight w:val="0"/>
          <w:marTop w:val="0"/>
          <w:marBottom w:val="0"/>
          <w:divBdr>
            <w:top w:val="none" w:sz="0" w:space="0" w:color="auto"/>
            <w:left w:val="none" w:sz="0" w:space="0" w:color="auto"/>
            <w:bottom w:val="none" w:sz="0" w:space="0" w:color="auto"/>
            <w:right w:val="none" w:sz="0" w:space="0" w:color="auto"/>
          </w:divBdr>
        </w:div>
        <w:div w:id="1137259401">
          <w:marLeft w:val="605"/>
          <w:marRight w:val="0"/>
          <w:marTop w:val="0"/>
          <w:marBottom w:val="0"/>
          <w:divBdr>
            <w:top w:val="none" w:sz="0" w:space="0" w:color="auto"/>
            <w:left w:val="none" w:sz="0" w:space="0" w:color="auto"/>
            <w:bottom w:val="none" w:sz="0" w:space="0" w:color="auto"/>
            <w:right w:val="none" w:sz="0" w:space="0" w:color="auto"/>
          </w:divBdr>
        </w:div>
        <w:div w:id="1255284256">
          <w:marLeft w:val="1440"/>
          <w:marRight w:val="0"/>
          <w:marTop w:val="0"/>
          <w:marBottom w:val="0"/>
          <w:divBdr>
            <w:top w:val="none" w:sz="0" w:space="0" w:color="auto"/>
            <w:left w:val="none" w:sz="0" w:space="0" w:color="auto"/>
            <w:bottom w:val="none" w:sz="0" w:space="0" w:color="auto"/>
            <w:right w:val="none" w:sz="0" w:space="0" w:color="auto"/>
          </w:divBdr>
        </w:div>
        <w:div w:id="1323774380">
          <w:marLeft w:val="605"/>
          <w:marRight w:val="0"/>
          <w:marTop w:val="0"/>
          <w:marBottom w:val="0"/>
          <w:divBdr>
            <w:top w:val="none" w:sz="0" w:space="0" w:color="auto"/>
            <w:left w:val="none" w:sz="0" w:space="0" w:color="auto"/>
            <w:bottom w:val="none" w:sz="0" w:space="0" w:color="auto"/>
            <w:right w:val="none" w:sz="0" w:space="0" w:color="auto"/>
          </w:divBdr>
        </w:div>
        <w:div w:id="1990935802">
          <w:marLeft w:val="1440"/>
          <w:marRight w:val="0"/>
          <w:marTop w:val="0"/>
          <w:marBottom w:val="0"/>
          <w:divBdr>
            <w:top w:val="none" w:sz="0" w:space="0" w:color="auto"/>
            <w:left w:val="none" w:sz="0" w:space="0" w:color="auto"/>
            <w:bottom w:val="none" w:sz="0" w:space="0" w:color="auto"/>
            <w:right w:val="none" w:sz="0" w:space="0" w:color="auto"/>
          </w:divBdr>
        </w:div>
        <w:div w:id="2031832728">
          <w:marLeft w:val="720"/>
          <w:marRight w:val="0"/>
          <w:marTop w:val="0"/>
          <w:marBottom w:val="0"/>
          <w:divBdr>
            <w:top w:val="none" w:sz="0" w:space="0" w:color="auto"/>
            <w:left w:val="none" w:sz="0" w:space="0" w:color="auto"/>
            <w:bottom w:val="none" w:sz="0" w:space="0" w:color="auto"/>
            <w:right w:val="none" w:sz="0" w:space="0" w:color="auto"/>
          </w:divBdr>
        </w:div>
      </w:divsChild>
    </w:div>
    <w:div w:id="566188527">
      <w:bodyDiv w:val="1"/>
      <w:marLeft w:val="0"/>
      <w:marRight w:val="0"/>
      <w:marTop w:val="0"/>
      <w:marBottom w:val="0"/>
      <w:divBdr>
        <w:top w:val="none" w:sz="0" w:space="0" w:color="auto"/>
        <w:left w:val="none" w:sz="0" w:space="0" w:color="auto"/>
        <w:bottom w:val="none" w:sz="0" w:space="0" w:color="auto"/>
        <w:right w:val="none" w:sz="0" w:space="0" w:color="auto"/>
      </w:divBdr>
    </w:div>
    <w:div w:id="696202101">
      <w:bodyDiv w:val="1"/>
      <w:marLeft w:val="0"/>
      <w:marRight w:val="0"/>
      <w:marTop w:val="0"/>
      <w:marBottom w:val="0"/>
      <w:divBdr>
        <w:top w:val="none" w:sz="0" w:space="0" w:color="auto"/>
        <w:left w:val="none" w:sz="0" w:space="0" w:color="auto"/>
        <w:bottom w:val="none" w:sz="0" w:space="0" w:color="auto"/>
        <w:right w:val="none" w:sz="0" w:space="0" w:color="auto"/>
      </w:divBdr>
    </w:div>
    <w:div w:id="718668941">
      <w:bodyDiv w:val="1"/>
      <w:marLeft w:val="0"/>
      <w:marRight w:val="0"/>
      <w:marTop w:val="0"/>
      <w:marBottom w:val="0"/>
      <w:divBdr>
        <w:top w:val="none" w:sz="0" w:space="0" w:color="auto"/>
        <w:left w:val="none" w:sz="0" w:space="0" w:color="auto"/>
        <w:bottom w:val="none" w:sz="0" w:space="0" w:color="auto"/>
        <w:right w:val="none" w:sz="0" w:space="0" w:color="auto"/>
      </w:divBdr>
    </w:div>
    <w:div w:id="807625593">
      <w:bodyDiv w:val="1"/>
      <w:marLeft w:val="0"/>
      <w:marRight w:val="0"/>
      <w:marTop w:val="0"/>
      <w:marBottom w:val="0"/>
      <w:divBdr>
        <w:top w:val="none" w:sz="0" w:space="0" w:color="auto"/>
        <w:left w:val="none" w:sz="0" w:space="0" w:color="auto"/>
        <w:bottom w:val="none" w:sz="0" w:space="0" w:color="auto"/>
        <w:right w:val="none" w:sz="0" w:space="0" w:color="auto"/>
      </w:divBdr>
    </w:div>
    <w:div w:id="885991405">
      <w:bodyDiv w:val="1"/>
      <w:marLeft w:val="0"/>
      <w:marRight w:val="0"/>
      <w:marTop w:val="0"/>
      <w:marBottom w:val="0"/>
      <w:divBdr>
        <w:top w:val="none" w:sz="0" w:space="0" w:color="auto"/>
        <w:left w:val="none" w:sz="0" w:space="0" w:color="auto"/>
        <w:bottom w:val="none" w:sz="0" w:space="0" w:color="auto"/>
        <w:right w:val="none" w:sz="0" w:space="0" w:color="auto"/>
      </w:divBdr>
    </w:div>
    <w:div w:id="908735465">
      <w:bodyDiv w:val="1"/>
      <w:marLeft w:val="0"/>
      <w:marRight w:val="0"/>
      <w:marTop w:val="0"/>
      <w:marBottom w:val="0"/>
      <w:divBdr>
        <w:top w:val="none" w:sz="0" w:space="0" w:color="auto"/>
        <w:left w:val="none" w:sz="0" w:space="0" w:color="auto"/>
        <w:bottom w:val="none" w:sz="0" w:space="0" w:color="auto"/>
        <w:right w:val="none" w:sz="0" w:space="0" w:color="auto"/>
      </w:divBdr>
      <w:divsChild>
        <w:div w:id="318077099">
          <w:marLeft w:val="720"/>
          <w:marRight w:val="0"/>
          <w:marTop w:val="0"/>
          <w:marBottom w:val="0"/>
          <w:divBdr>
            <w:top w:val="none" w:sz="0" w:space="0" w:color="auto"/>
            <w:left w:val="none" w:sz="0" w:space="0" w:color="auto"/>
            <w:bottom w:val="none" w:sz="0" w:space="0" w:color="auto"/>
            <w:right w:val="none" w:sz="0" w:space="0" w:color="auto"/>
          </w:divBdr>
        </w:div>
        <w:div w:id="448358666">
          <w:marLeft w:val="720"/>
          <w:marRight w:val="0"/>
          <w:marTop w:val="0"/>
          <w:marBottom w:val="0"/>
          <w:divBdr>
            <w:top w:val="none" w:sz="0" w:space="0" w:color="auto"/>
            <w:left w:val="none" w:sz="0" w:space="0" w:color="auto"/>
            <w:bottom w:val="none" w:sz="0" w:space="0" w:color="auto"/>
            <w:right w:val="none" w:sz="0" w:space="0" w:color="auto"/>
          </w:divBdr>
        </w:div>
        <w:div w:id="500122627">
          <w:marLeft w:val="720"/>
          <w:marRight w:val="0"/>
          <w:marTop w:val="0"/>
          <w:marBottom w:val="0"/>
          <w:divBdr>
            <w:top w:val="none" w:sz="0" w:space="0" w:color="auto"/>
            <w:left w:val="none" w:sz="0" w:space="0" w:color="auto"/>
            <w:bottom w:val="none" w:sz="0" w:space="0" w:color="auto"/>
            <w:right w:val="none" w:sz="0" w:space="0" w:color="auto"/>
          </w:divBdr>
        </w:div>
        <w:div w:id="643588518">
          <w:marLeft w:val="720"/>
          <w:marRight w:val="0"/>
          <w:marTop w:val="0"/>
          <w:marBottom w:val="0"/>
          <w:divBdr>
            <w:top w:val="none" w:sz="0" w:space="0" w:color="auto"/>
            <w:left w:val="none" w:sz="0" w:space="0" w:color="auto"/>
            <w:bottom w:val="none" w:sz="0" w:space="0" w:color="auto"/>
            <w:right w:val="none" w:sz="0" w:space="0" w:color="auto"/>
          </w:divBdr>
        </w:div>
        <w:div w:id="1705059611">
          <w:marLeft w:val="720"/>
          <w:marRight w:val="0"/>
          <w:marTop w:val="0"/>
          <w:marBottom w:val="0"/>
          <w:divBdr>
            <w:top w:val="none" w:sz="0" w:space="0" w:color="auto"/>
            <w:left w:val="none" w:sz="0" w:space="0" w:color="auto"/>
            <w:bottom w:val="none" w:sz="0" w:space="0" w:color="auto"/>
            <w:right w:val="none" w:sz="0" w:space="0" w:color="auto"/>
          </w:divBdr>
        </w:div>
        <w:div w:id="1951274594">
          <w:marLeft w:val="720"/>
          <w:marRight w:val="0"/>
          <w:marTop w:val="0"/>
          <w:marBottom w:val="0"/>
          <w:divBdr>
            <w:top w:val="none" w:sz="0" w:space="0" w:color="auto"/>
            <w:left w:val="none" w:sz="0" w:space="0" w:color="auto"/>
            <w:bottom w:val="none" w:sz="0" w:space="0" w:color="auto"/>
            <w:right w:val="none" w:sz="0" w:space="0" w:color="auto"/>
          </w:divBdr>
        </w:div>
      </w:divsChild>
    </w:div>
    <w:div w:id="925773179">
      <w:bodyDiv w:val="1"/>
      <w:marLeft w:val="0"/>
      <w:marRight w:val="0"/>
      <w:marTop w:val="0"/>
      <w:marBottom w:val="0"/>
      <w:divBdr>
        <w:top w:val="none" w:sz="0" w:space="0" w:color="auto"/>
        <w:left w:val="none" w:sz="0" w:space="0" w:color="auto"/>
        <w:bottom w:val="none" w:sz="0" w:space="0" w:color="auto"/>
        <w:right w:val="none" w:sz="0" w:space="0" w:color="auto"/>
      </w:divBdr>
    </w:div>
    <w:div w:id="1001855416">
      <w:bodyDiv w:val="1"/>
      <w:marLeft w:val="0"/>
      <w:marRight w:val="0"/>
      <w:marTop w:val="0"/>
      <w:marBottom w:val="0"/>
      <w:divBdr>
        <w:top w:val="none" w:sz="0" w:space="0" w:color="auto"/>
        <w:left w:val="none" w:sz="0" w:space="0" w:color="auto"/>
        <w:bottom w:val="none" w:sz="0" w:space="0" w:color="auto"/>
        <w:right w:val="none" w:sz="0" w:space="0" w:color="auto"/>
      </w:divBdr>
    </w:div>
    <w:div w:id="1077433168">
      <w:bodyDiv w:val="1"/>
      <w:marLeft w:val="0"/>
      <w:marRight w:val="0"/>
      <w:marTop w:val="0"/>
      <w:marBottom w:val="0"/>
      <w:divBdr>
        <w:top w:val="none" w:sz="0" w:space="0" w:color="auto"/>
        <w:left w:val="none" w:sz="0" w:space="0" w:color="auto"/>
        <w:bottom w:val="none" w:sz="0" w:space="0" w:color="auto"/>
        <w:right w:val="none" w:sz="0" w:space="0" w:color="auto"/>
      </w:divBdr>
    </w:div>
    <w:div w:id="1113133405">
      <w:bodyDiv w:val="1"/>
      <w:marLeft w:val="0"/>
      <w:marRight w:val="0"/>
      <w:marTop w:val="0"/>
      <w:marBottom w:val="0"/>
      <w:divBdr>
        <w:top w:val="none" w:sz="0" w:space="0" w:color="auto"/>
        <w:left w:val="none" w:sz="0" w:space="0" w:color="auto"/>
        <w:bottom w:val="none" w:sz="0" w:space="0" w:color="auto"/>
        <w:right w:val="none" w:sz="0" w:space="0" w:color="auto"/>
      </w:divBdr>
    </w:div>
    <w:div w:id="1177041794">
      <w:bodyDiv w:val="1"/>
      <w:marLeft w:val="0"/>
      <w:marRight w:val="0"/>
      <w:marTop w:val="0"/>
      <w:marBottom w:val="0"/>
      <w:divBdr>
        <w:top w:val="none" w:sz="0" w:space="0" w:color="auto"/>
        <w:left w:val="none" w:sz="0" w:space="0" w:color="auto"/>
        <w:bottom w:val="none" w:sz="0" w:space="0" w:color="auto"/>
        <w:right w:val="none" w:sz="0" w:space="0" w:color="auto"/>
      </w:divBdr>
    </w:div>
    <w:div w:id="1216503115">
      <w:bodyDiv w:val="1"/>
      <w:marLeft w:val="0"/>
      <w:marRight w:val="0"/>
      <w:marTop w:val="0"/>
      <w:marBottom w:val="0"/>
      <w:divBdr>
        <w:top w:val="none" w:sz="0" w:space="0" w:color="auto"/>
        <w:left w:val="none" w:sz="0" w:space="0" w:color="auto"/>
        <w:bottom w:val="none" w:sz="0" w:space="0" w:color="auto"/>
        <w:right w:val="none" w:sz="0" w:space="0" w:color="auto"/>
      </w:divBdr>
    </w:div>
    <w:div w:id="1330788797">
      <w:bodyDiv w:val="1"/>
      <w:marLeft w:val="0"/>
      <w:marRight w:val="0"/>
      <w:marTop w:val="0"/>
      <w:marBottom w:val="0"/>
      <w:divBdr>
        <w:top w:val="none" w:sz="0" w:space="0" w:color="auto"/>
        <w:left w:val="none" w:sz="0" w:space="0" w:color="auto"/>
        <w:bottom w:val="none" w:sz="0" w:space="0" w:color="auto"/>
        <w:right w:val="none" w:sz="0" w:space="0" w:color="auto"/>
      </w:divBdr>
    </w:div>
    <w:div w:id="1351491176">
      <w:bodyDiv w:val="1"/>
      <w:marLeft w:val="0"/>
      <w:marRight w:val="0"/>
      <w:marTop w:val="0"/>
      <w:marBottom w:val="0"/>
      <w:divBdr>
        <w:top w:val="none" w:sz="0" w:space="0" w:color="auto"/>
        <w:left w:val="none" w:sz="0" w:space="0" w:color="auto"/>
        <w:bottom w:val="none" w:sz="0" w:space="0" w:color="auto"/>
        <w:right w:val="none" w:sz="0" w:space="0" w:color="auto"/>
      </w:divBdr>
    </w:div>
    <w:div w:id="1489007981">
      <w:bodyDiv w:val="1"/>
      <w:marLeft w:val="0"/>
      <w:marRight w:val="0"/>
      <w:marTop w:val="0"/>
      <w:marBottom w:val="0"/>
      <w:divBdr>
        <w:top w:val="none" w:sz="0" w:space="0" w:color="auto"/>
        <w:left w:val="none" w:sz="0" w:space="0" w:color="auto"/>
        <w:bottom w:val="none" w:sz="0" w:space="0" w:color="auto"/>
        <w:right w:val="none" w:sz="0" w:space="0" w:color="auto"/>
      </w:divBdr>
    </w:div>
    <w:div w:id="1523200263">
      <w:bodyDiv w:val="1"/>
      <w:marLeft w:val="0"/>
      <w:marRight w:val="0"/>
      <w:marTop w:val="0"/>
      <w:marBottom w:val="0"/>
      <w:divBdr>
        <w:top w:val="none" w:sz="0" w:space="0" w:color="auto"/>
        <w:left w:val="none" w:sz="0" w:space="0" w:color="auto"/>
        <w:bottom w:val="none" w:sz="0" w:space="0" w:color="auto"/>
        <w:right w:val="none" w:sz="0" w:space="0" w:color="auto"/>
      </w:divBdr>
    </w:div>
    <w:div w:id="1525047516">
      <w:bodyDiv w:val="1"/>
      <w:marLeft w:val="0"/>
      <w:marRight w:val="0"/>
      <w:marTop w:val="0"/>
      <w:marBottom w:val="0"/>
      <w:divBdr>
        <w:top w:val="none" w:sz="0" w:space="0" w:color="auto"/>
        <w:left w:val="none" w:sz="0" w:space="0" w:color="auto"/>
        <w:bottom w:val="none" w:sz="0" w:space="0" w:color="auto"/>
        <w:right w:val="none" w:sz="0" w:space="0" w:color="auto"/>
      </w:divBdr>
    </w:div>
    <w:div w:id="1645891267">
      <w:bodyDiv w:val="1"/>
      <w:marLeft w:val="0"/>
      <w:marRight w:val="0"/>
      <w:marTop w:val="0"/>
      <w:marBottom w:val="0"/>
      <w:divBdr>
        <w:top w:val="none" w:sz="0" w:space="0" w:color="auto"/>
        <w:left w:val="none" w:sz="0" w:space="0" w:color="auto"/>
        <w:bottom w:val="none" w:sz="0" w:space="0" w:color="auto"/>
        <w:right w:val="none" w:sz="0" w:space="0" w:color="auto"/>
      </w:divBdr>
    </w:div>
    <w:div w:id="1661694883">
      <w:bodyDiv w:val="1"/>
      <w:marLeft w:val="0"/>
      <w:marRight w:val="0"/>
      <w:marTop w:val="0"/>
      <w:marBottom w:val="0"/>
      <w:divBdr>
        <w:top w:val="none" w:sz="0" w:space="0" w:color="auto"/>
        <w:left w:val="none" w:sz="0" w:space="0" w:color="auto"/>
        <w:bottom w:val="none" w:sz="0" w:space="0" w:color="auto"/>
        <w:right w:val="none" w:sz="0" w:space="0" w:color="auto"/>
      </w:divBdr>
    </w:div>
    <w:div w:id="1665931452">
      <w:bodyDiv w:val="1"/>
      <w:marLeft w:val="0"/>
      <w:marRight w:val="0"/>
      <w:marTop w:val="0"/>
      <w:marBottom w:val="0"/>
      <w:divBdr>
        <w:top w:val="none" w:sz="0" w:space="0" w:color="auto"/>
        <w:left w:val="none" w:sz="0" w:space="0" w:color="auto"/>
        <w:bottom w:val="none" w:sz="0" w:space="0" w:color="auto"/>
        <w:right w:val="none" w:sz="0" w:space="0" w:color="auto"/>
      </w:divBdr>
    </w:div>
    <w:div w:id="1684894274">
      <w:bodyDiv w:val="1"/>
      <w:marLeft w:val="0"/>
      <w:marRight w:val="0"/>
      <w:marTop w:val="0"/>
      <w:marBottom w:val="0"/>
      <w:divBdr>
        <w:top w:val="none" w:sz="0" w:space="0" w:color="auto"/>
        <w:left w:val="none" w:sz="0" w:space="0" w:color="auto"/>
        <w:bottom w:val="none" w:sz="0" w:space="0" w:color="auto"/>
        <w:right w:val="none" w:sz="0" w:space="0" w:color="auto"/>
      </w:divBdr>
    </w:div>
    <w:div w:id="1744176337">
      <w:bodyDiv w:val="1"/>
      <w:marLeft w:val="0"/>
      <w:marRight w:val="0"/>
      <w:marTop w:val="0"/>
      <w:marBottom w:val="0"/>
      <w:divBdr>
        <w:top w:val="none" w:sz="0" w:space="0" w:color="auto"/>
        <w:left w:val="none" w:sz="0" w:space="0" w:color="auto"/>
        <w:bottom w:val="none" w:sz="0" w:space="0" w:color="auto"/>
        <w:right w:val="none" w:sz="0" w:space="0" w:color="auto"/>
      </w:divBdr>
    </w:div>
    <w:div w:id="1781607687">
      <w:bodyDiv w:val="1"/>
      <w:marLeft w:val="0"/>
      <w:marRight w:val="0"/>
      <w:marTop w:val="0"/>
      <w:marBottom w:val="0"/>
      <w:divBdr>
        <w:top w:val="none" w:sz="0" w:space="0" w:color="auto"/>
        <w:left w:val="none" w:sz="0" w:space="0" w:color="auto"/>
        <w:bottom w:val="none" w:sz="0" w:space="0" w:color="auto"/>
        <w:right w:val="none" w:sz="0" w:space="0" w:color="auto"/>
      </w:divBdr>
    </w:div>
    <w:div w:id="1856579908">
      <w:bodyDiv w:val="1"/>
      <w:marLeft w:val="0"/>
      <w:marRight w:val="0"/>
      <w:marTop w:val="0"/>
      <w:marBottom w:val="0"/>
      <w:divBdr>
        <w:top w:val="none" w:sz="0" w:space="0" w:color="auto"/>
        <w:left w:val="none" w:sz="0" w:space="0" w:color="auto"/>
        <w:bottom w:val="none" w:sz="0" w:space="0" w:color="auto"/>
        <w:right w:val="none" w:sz="0" w:space="0" w:color="auto"/>
      </w:divBdr>
    </w:div>
    <w:div w:id="1889026699">
      <w:bodyDiv w:val="1"/>
      <w:marLeft w:val="0"/>
      <w:marRight w:val="0"/>
      <w:marTop w:val="0"/>
      <w:marBottom w:val="0"/>
      <w:divBdr>
        <w:top w:val="none" w:sz="0" w:space="0" w:color="auto"/>
        <w:left w:val="none" w:sz="0" w:space="0" w:color="auto"/>
        <w:bottom w:val="none" w:sz="0" w:space="0" w:color="auto"/>
        <w:right w:val="none" w:sz="0" w:space="0" w:color="auto"/>
      </w:divBdr>
    </w:div>
    <w:div w:id="1889493520">
      <w:bodyDiv w:val="1"/>
      <w:marLeft w:val="0"/>
      <w:marRight w:val="0"/>
      <w:marTop w:val="0"/>
      <w:marBottom w:val="0"/>
      <w:divBdr>
        <w:top w:val="none" w:sz="0" w:space="0" w:color="auto"/>
        <w:left w:val="none" w:sz="0" w:space="0" w:color="auto"/>
        <w:bottom w:val="none" w:sz="0" w:space="0" w:color="auto"/>
        <w:right w:val="none" w:sz="0" w:space="0" w:color="auto"/>
      </w:divBdr>
    </w:div>
    <w:div w:id="1896889680">
      <w:bodyDiv w:val="1"/>
      <w:marLeft w:val="0"/>
      <w:marRight w:val="0"/>
      <w:marTop w:val="0"/>
      <w:marBottom w:val="0"/>
      <w:divBdr>
        <w:top w:val="none" w:sz="0" w:space="0" w:color="auto"/>
        <w:left w:val="none" w:sz="0" w:space="0" w:color="auto"/>
        <w:bottom w:val="none" w:sz="0" w:space="0" w:color="auto"/>
        <w:right w:val="none" w:sz="0" w:space="0" w:color="auto"/>
      </w:divBdr>
    </w:div>
    <w:div w:id="1904871998">
      <w:bodyDiv w:val="1"/>
      <w:marLeft w:val="0"/>
      <w:marRight w:val="0"/>
      <w:marTop w:val="0"/>
      <w:marBottom w:val="0"/>
      <w:divBdr>
        <w:top w:val="none" w:sz="0" w:space="0" w:color="auto"/>
        <w:left w:val="none" w:sz="0" w:space="0" w:color="auto"/>
        <w:bottom w:val="none" w:sz="0" w:space="0" w:color="auto"/>
        <w:right w:val="none" w:sz="0" w:space="0" w:color="auto"/>
      </w:divBdr>
    </w:div>
    <w:div w:id="1911848664">
      <w:bodyDiv w:val="1"/>
      <w:marLeft w:val="0"/>
      <w:marRight w:val="0"/>
      <w:marTop w:val="0"/>
      <w:marBottom w:val="0"/>
      <w:divBdr>
        <w:top w:val="none" w:sz="0" w:space="0" w:color="auto"/>
        <w:left w:val="none" w:sz="0" w:space="0" w:color="auto"/>
        <w:bottom w:val="none" w:sz="0" w:space="0" w:color="auto"/>
        <w:right w:val="none" w:sz="0" w:space="0" w:color="auto"/>
      </w:divBdr>
    </w:div>
    <w:div w:id="1931548345">
      <w:bodyDiv w:val="1"/>
      <w:marLeft w:val="0"/>
      <w:marRight w:val="0"/>
      <w:marTop w:val="0"/>
      <w:marBottom w:val="0"/>
      <w:divBdr>
        <w:top w:val="none" w:sz="0" w:space="0" w:color="auto"/>
        <w:left w:val="none" w:sz="0" w:space="0" w:color="auto"/>
        <w:bottom w:val="none" w:sz="0" w:space="0" w:color="auto"/>
        <w:right w:val="none" w:sz="0" w:space="0" w:color="auto"/>
      </w:divBdr>
    </w:div>
    <w:div w:id="1938293232">
      <w:bodyDiv w:val="1"/>
      <w:marLeft w:val="0"/>
      <w:marRight w:val="0"/>
      <w:marTop w:val="0"/>
      <w:marBottom w:val="0"/>
      <w:divBdr>
        <w:top w:val="none" w:sz="0" w:space="0" w:color="auto"/>
        <w:left w:val="none" w:sz="0" w:space="0" w:color="auto"/>
        <w:bottom w:val="none" w:sz="0" w:space="0" w:color="auto"/>
        <w:right w:val="none" w:sz="0" w:space="0" w:color="auto"/>
      </w:divBdr>
    </w:div>
    <w:div w:id="2000495085">
      <w:bodyDiv w:val="1"/>
      <w:marLeft w:val="0"/>
      <w:marRight w:val="0"/>
      <w:marTop w:val="0"/>
      <w:marBottom w:val="0"/>
      <w:divBdr>
        <w:top w:val="none" w:sz="0" w:space="0" w:color="auto"/>
        <w:left w:val="none" w:sz="0" w:space="0" w:color="auto"/>
        <w:bottom w:val="none" w:sz="0" w:space="0" w:color="auto"/>
        <w:right w:val="none" w:sz="0" w:space="0" w:color="auto"/>
      </w:divBdr>
    </w:div>
    <w:div w:id="2058508643">
      <w:bodyDiv w:val="1"/>
      <w:marLeft w:val="0"/>
      <w:marRight w:val="0"/>
      <w:marTop w:val="0"/>
      <w:marBottom w:val="0"/>
      <w:divBdr>
        <w:top w:val="none" w:sz="0" w:space="0" w:color="auto"/>
        <w:left w:val="none" w:sz="0" w:space="0" w:color="auto"/>
        <w:bottom w:val="none" w:sz="0" w:space="0" w:color="auto"/>
        <w:right w:val="none" w:sz="0" w:space="0" w:color="auto"/>
      </w:divBdr>
    </w:div>
    <w:div w:id="2090496309">
      <w:bodyDiv w:val="1"/>
      <w:marLeft w:val="0"/>
      <w:marRight w:val="0"/>
      <w:marTop w:val="0"/>
      <w:marBottom w:val="0"/>
      <w:divBdr>
        <w:top w:val="none" w:sz="0" w:space="0" w:color="auto"/>
        <w:left w:val="none" w:sz="0" w:space="0" w:color="auto"/>
        <w:bottom w:val="none" w:sz="0" w:space="0" w:color="auto"/>
        <w:right w:val="none" w:sz="0" w:space="0" w:color="auto"/>
      </w:divBdr>
      <w:divsChild>
        <w:div w:id="105001744">
          <w:marLeft w:val="1267"/>
          <w:marRight w:val="0"/>
          <w:marTop w:val="120"/>
          <w:marBottom w:val="240"/>
          <w:divBdr>
            <w:top w:val="none" w:sz="0" w:space="0" w:color="auto"/>
            <w:left w:val="none" w:sz="0" w:space="0" w:color="auto"/>
            <w:bottom w:val="none" w:sz="0" w:space="0" w:color="auto"/>
            <w:right w:val="none" w:sz="0" w:space="0" w:color="auto"/>
          </w:divBdr>
        </w:div>
        <w:div w:id="123742674">
          <w:marLeft w:val="547"/>
          <w:marRight w:val="0"/>
          <w:marTop w:val="120"/>
          <w:marBottom w:val="240"/>
          <w:divBdr>
            <w:top w:val="none" w:sz="0" w:space="0" w:color="auto"/>
            <w:left w:val="none" w:sz="0" w:space="0" w:color="auto"/>
            <w:bottom w:val="none" w:sz="0" w:space="0" w:color="auto"/>
            <w:right w:val="none" w:sz="0" w:space="0" w:color="auto"/>
          </w:divBdr>
        </w:div>
        <w:div w:id="458845135">
          <w:marLeft w:val="1267"/>
          <w:marRight w:val="0"/>
          <w:marTop w:val="120"/>
          <w:marBottom w:val="240"/>
          <w:divBdr>
            <w:top w:val="none" w:sz="0" w:space="0" w:color="auto"/>
            <w:left w:val="none" w:sz="0" w:space="0" w:color="auto"/>
            <w:bottom w:val="none" w:sz="0" w:space="0" w:color="auto"/>
            <w:right w:val="none" w:sz="0" w:space="0" w:color="auto"/>
          </w:divBdr>
        </w:div>
        <w:div w:id="461265845">
          <w:marLeft w:val="1267"/>
          <w:marRight w:val="0"/>
          <w:marTop w:val="120"/>
          <w:marBottom w:val="240"/>
          <w:divBdr>
            <w:top w:val="none" w:sz="0" w:space="0" w:color="auto"/>
            <w:left w:val="none" w:sz="0" w:space="0" w:color="auto"/>
            <w:bottom w:val="none" w:sz="0" w:space="0" w:color="auto"/>
            <w:right w:val="none" w:sz="0" w:space="0" w:color="auto"/>
          </w:divBdr>
        </w:div>
        <w:div w:id="1149054350">
          <w:marLeft w:val="547"/>
          <w:marRight w:val="0"/>
          <w:marTop w:val="120"/>
          <w:marBottom w:val="240"/>
          <w:divBdr>
            <w:top w:val="none" w:sz="0" w:space="0" w:color="auto"/>
            <w:left w:val="none" w:sz="0" w:space="0" w:color="auto"/>
            <w:bottom w:val="none" w:sz="0" w:space="0" w:color="auto"/>
            <w:right w:val="none" w:sz="0" w:space="0" w:color="auto"/>
          </w:divBdr>
        </w:div>
        <w:div w:id="1529752160">
          <w:marLeft w:val="547"/>
          <w:marRight w:val="0"/>
          <w:marTop w:val="120"/>
          <w:marBottom w:val="240"/>
          <w:divBdr>
            <w:top w:val="none" w:sz="0" w:space="0" w:color="auto"/>
            <w:left w:val="none" w:sz="0" w:space="0" w:color="auto"/>
            <w:bottom w:val="none" w:sz="0" w:space="0" w:color="auto"/>
            <w:right w:val="none" w:sz="0" w:space="0" w:color="auto"/>
          </w:divBdr>
        </w:div>
        <w:div w:id="1852182095">
          <w:marLeft w:val="547"/>
          <w:marRight w:val="0"/>
          <w:marTop w:val="120"/>
          <w:marBottom w:val="240"/>
          <w:divBdr>
            <w:top w:val="none" w:sz="0" w:space="0" w:color="auto"/>
            <w:left w:val="none" w:sz="0" w:space="0" w:color="auto"/>
            <w:bottom w:val="none" w:sz="0" w:space="0" w:color="auto"/>
            <w:right w:val="none" w:sz="0" w:space="0" w:color="auto"/>
          </w:divBdr>
        </w:div>
        <w:div w:id="1868178518">
          <w:marLeft w:val="547"/>
          <w:marRight w:val="0"/>
          <w:marTop w:val="120"/>
          <w:marBottom w:val="240"/>
          <w:divBdr>
            <w:top w:val="none" w:sz="0" w:space="0" w:color="auto"/>
            <w:left w:val="none" w:sz="0" w:space="0" w:color="auto"/>
            <w:bottom w:val="none" w:sz="0" w:space="0" w:color="auto"/>
            <w:right w:val="none" w:sz="0" w:space="0" w:color="auto"/>
          </w:divBdr>
        </w:div>
        <w:div w:id="1901478846">
          <w:marLeft w:val="1267"/>
          <w:marRight w:val="0"/>
          <w:marTop w:val="120"/>
          <w:marBottom w:val="240"/>
          <w:divBdr>
            <w:top w:val="none" w:sz="0" w:space="0" w:color="auto"/>
            <w:left w:val="none" w:sz="0" w:space="0" w:color="auto"/>
            <w:bottom w:val="none" w:sz="0" w:space="0" w:color="auto"/>
            <w:right w:val="none" w:sz="0" w:space="0" w:color="auto"/>
          </w:divBdr>
        </w:div>
      </w:divsChild>
    </w:div>
    <w:div w:id="2097481243">
      <w:bodyDiv w:val="1"/>
      <w:marLeft w:val="0"/>
      <w:marRight w:val="0"/>
      <w:marTop w:val="0"/>
      <w:marBottom w:val="0"/>
      <w:divBdr>
        <w:top w:val="none" w:sz="0" w:space="0" w:color="auto"/>
        <w:left w:val="none" w:sz="0" w:space="0" w:color="auto"/>
        <w:bottom w:val="none" w:sz="0" w:space="0" w:color="auto"/>
        <w:right w:val="none" w:sz="0" w:space="0" w:color="auto"/>
      </w:divBdr>
      <w:divsChild>
        <w:div w:id="120802662">
          <w:marLeft w:val="720"/>
          <w:marRight w:val="0"/>
          <w:marTop w:val="0"/>
          <w:marBottom w:val="0"/>
          <w:divBdr>
            <w:top w:val="none" w:sz="0" w:space="0" w:color="auto"/>
            <w:left w:val="none" w:sz="0" w:space="0" w:color="auto"/>
            <w:bottom w:val="none" w:sz="0" w:space="0" w:color="auto"/>
            <w:right w:val="none" w:sz="0" w:space="0" w:color="auto"/>
          </w:divBdr>
        </w:div>
        <w:div w:id="478690566">
          <w:marLeft w:val="1440"/>
          <w:marRight w:val="0"/>
          <w:marTop w:val="0"/>
          <w:marBottom w:val="0"/>
          <w:divBdr>
            <w:top w:val="none" w:sz="0" w:space="0" w:color="auto"/>
            <w:left w:val="none" w:sz="0" w:space="0" w:color="auto"/>
            <w:bottom w:val="none" w:sz="0" w:space="0" w:color="auto"/>
            <w:right w:val="none" w:sz="0" w:space="0" w:color="auto"/>
          </w:divBdr>
        </w:div>
        <w:div w:id="634718252">
          <w:marLeft w:val="720"/>
          <w:marRight w:val="0"/>
          <w:marTop w:val="0"/>
          <w:marBottom w:val="0"/>
          <w:divBdr>
            <w:top w:val="none" w:sz="0" w:space="0" w:color="auto"/>
            <w:left w:val="none" w:sz="0" w:space="0" w:color="auto"/>
            <w:bottom w:val="none" w:sz="0" w:space="0" w:color="auto"/>
            <w:right w:val="none" w:sz="0" w:space="0" w:color="auto"/>
          </w:divBdr>
        </w:div>
        <w:div w:id="798953723">
          <w:marLeft w:val="720"/>
          <w:marRight w:val="0"/>
          <w:marTop w:val="0"/>
          <w:marBottom w:val="0"/>
          <w:divBdr>
            <w:top w:val="none" w:sz="0" w:space="0" w:color="auto"/>
            <w:left w:val="none" w:sz="0" w:space="0" w:color="auto"/>
            <w:bottom w:val="none" w:sz="0" w:space="0" w:color="auto"/>
            <w:right w:val="none" w:sz="0" w:space="0" w:color="auto"/>
          </w:divBdr>
        </w:div>
        <w:div w:id="916129342">
          <w:marLeft w:val="720"/>
          <w:marRight w:val="0"/>
          <w:marTop w:val="0"/>
          <w:marBottom w:val="0"/>
          <w:divBdr>
            <w:top w:val="none" w:sz="0" w:space="0" w:color="auto"/>
            <w:left w:val="none" w:sz="0" w:space="0" w:color="auto"/>
            <w:bottom w:val="none" w:sz="0" w:space="0" w:color="auto"/>
            <w:right w:val="none" w:sz="0" w:space="0" w:color="auto"/>
          </w:divBdr>
        </w:div>
        <w:div w:id="1370449579">
          <w:marLeft w:val="720"/>
          <w:marRight w:val="0"/>
          <w:marTop w:val="0"/>
          <w:marBottom w:val="0"/>
          <w:divBdr>
            <w:top w:val="none" w:sz="0" w:space="0" w:color="auto"/>
            <w:left w:val="none" w:sz="0" w:space="0" w:color="auto"/>
            <w:bottom w:val="none" w:sz="0" w:space="0" w:color="auto"/>
            <w:right w:val="none" w:sz="0" w:space="0" w:color="auto"/>
          </w:divBdr>
        </w:div>
        <w:div w:id="1504512341">
          <w:marLeft w:val="720"/>
          <w:marRight w:val="0"/>
          <w:marTop w:val="0"/>
          <w:marBottom w:val="0"/>
          <w:divBdr>
            <w:top w:val="none" w:sz="0" w:space="0" w:color="auto"/>
            <w:left w:val="none" w:sz="0" w:space="0" w:color="auto"/>
            <w:bottom w:val="none" w:sz="0" w:space="0" w:color="auto"/>
            <w:right w:val="none" w:sz="0" w:space="0" w:color="auto"/>
          </w:divBdr>
        </w:div>
        <w:div w:id="1740402391">
          <w:marLeft w:val="720"/>
          <w:marRight w:val="0"/>
          <w:marTop w:val="0"/>
          <w:marBottom w:val="0"/>
          <w:divBdr>
            <w:top w:val="none" w:sz="0" w:space="0" w:color="auto"/>
            <w:left w:val="none" w:sz="0" w:space="0" w:color="auto"/>
            <w:bottom w:val="none" w:sz="0" w:space="0" w:color="auto"/>
            <w:right w:val="none" w:sz="0" w:space="0" w:color="auto"/>
          </w:divBdr>
        </w:div>
        <w:div w:id="1760180574">
          <w:marLeft w:val="1440"/>
          <w:marRight w:val="0"/>
          <w:marTop w:val="0"/>
          <w:marBottom w:val="0"/>
          <w:divBdr>
            <w:top w:val="none" w:sz="0" w:space="0" w:color="auto"/>
            <w:left w:val="none" w:sz="0" w:space="0" w:color="auto"/>
            <w:bottom w:val="none" w:sz="0" w:space="0" w:color="auto"/>
            <w:right w:val="none" w:sz="0" w:space="0" w:color="auto"/>
          </w:divBdr>
        </w:div>
        <w:div w:id="1987314860">
          <w:marLeft w:val="720"/>
          <w:marRight w:val="0"/>
          <w:marTop w:val="0"/>
          <w:marBottom w:val="0"/>
          <w:divBdr>
            <w:top w:val="none" w:sz="0" w:space="0" w:color="auto"/>
            <w:left w:val="none" w:sz="0" w:space="0" w:color="auto"/>
            <w:bottom w:val="none" w:sz="0" w:space="0" w:color="auto"/>
            <w:right w:val="none" w:sz="0" w:space="0" w:color="auto"/>
          </w:divBdr>
        </w:div>
        <w:div w:id="2067951115">
          <w:marLeft w:val="720"/>
          <w:marRight w:val="0"/>
          <w:marTop w:val="0"/>
          <w:marBottom w:val="0"/>
          <w:divBdr>
            <w:top w:val="none" w:sz="0" w:space="0" w:color="auto"/>
            <w:left w:val="none" w:sz="0" w:space="0" w:color="auto"/>
            <w:bottom w:val="none" w:sz="0" w:space="0" w:color="auto"/>
            <w:right w:val="none" w:sz="0" w:space="0" w:color="auto"/>
          </w:divBdr>
        </w:div>
      </w:divsChild>
    </w:div>
    <w:div w:id="2112847550">
      <w:bodyDiv w:val="1"/>
      <w:marLeft w:val="0"/>
      <w:marRight w:val="0"/>
      <w:marTop w:val="0"/>
      <w:marBottom w:val="0"/>
      <w:divBdr>
        <w:top w:val="none" w:sz="0" w:space="0" w:color="auto"/>
        <w:left w:val="none" w:sz="0" w:space="0" w:color="auto"/>
        <w:bottom w:val="none" w:sz="0" w:space="0" w:color="auto"/>
        <w:right w:val="none" w:sz="0" w:space="0" w:color="auto"/>
      </w:divBdr>
    </w:div>
    <w:div w:id="2118985874">
      <w:bodyDiv w:val="1"/>
      <w:marLeft w:val="0"/>
      <w:marRight w:val="0"/>
      <w:marTop w:val="0"/>
      <w:marBottom w:val="0"/>
      <w:divBdr>
        <w:top w:val="none" w:sz="0" w:space="0" w:color="auto"/>
        <w:left w:val="none" w:sz="0" w:space="0" w:color="auto"/>
        <w:bottom w:val="none" w:sz="0" w:space="0" w:color="auto"/>
        <w:right w:val="none" w:sz="0" w:space="0" w:color="auto"/>
      </w:divBdr>
    </w:div>
    <w:div w:id="2123455361">
      <w:bodyDiv w:val="1"/>
      <w:marLeft w:val="0"/>
      <w:marRight w:val="0"/>
      <w:marTop w:val="0"/>
      <w:marBottom w:val="0"/>
      <w:divBdr>
        <w:top w:val="none" w:sz="0" w:space="0" w:color="auto"/>
        <w:left w:val="none" w:sz="0" w:space="0" w:color="auto"/>
        <w:bottom w:val="none" w:sz="0" w:space="0" w:color="auto"/>
        <w:right w:val="none" w:sz="0" w:space="0" w:color="auto"/>
      </w:divBdr>
      <w:divsChild>
        <w:div w:id="111679823">
          <w:marLeft w:val="547"/>
          <w:marRight w:val="0"/>
          <w:marTop w:val="0"/>
          <w:marBottom w:val="360"/>
          <w:divBdr>
            <w:top w:val="none" w:sz="0" w:space="0" w:color="auto"/>
            <w:left w:val="none" w:sz="0" w:space="0" w:color="auto"/>
            <w:bottom w:val="none" w:sz="0" w:space="0" w:color="auto"/>
            <w:right w:val="none" w:sz="0" w:space="0" w:color="auto"/>
          </w:divBdr>
        </w:div>
        <w:div w:id="858275042">
          <w:marLeft w:val="547"/>
          <w:marRight w:val="0"/>
          <w:marTop w:val="0"/>
          <w:marBottom w:val="360"/>
          <w:divBdr>
            <w:top w:val="none" w:sz="0" w:space="0" w:color="auto"/>
            <w:left w:val="none" w:sz="0" w:space="0" w:color="auto"/>
            <w:bottom w:val="none" w:sz="0" w:space="0" w:color="auto"/>
            <w:right w:val="none" w:sz="0" w:space="0" w:color="auto"/>
          </w:divBdr>
        </w:div>
        <w:div w:id="1286883337">
          <w:marLeft w:val="547"/>
          <w:marRight w:val="0"/>
          <w:marTop w:val="0"/>
          <w:marBottom w:val="360"/>
          <w:divBdr>
            <w:top w:val="none" w:sz="0" w:space="0" w:color="auto"/>
            <w:left w:val="none" w:sz="0" w:space="0" w:color="auto"/>
            <w:bottom w:val="none" w:sz="0" w:space="0" w:color="auto"/>
            <w:right w:val="none" w:sz="0" w:space="0" w:color="auto"/>
          </w:divBdr>
        </w:div>
        <w:div w:id="1421484903">
          <w:marLeft w:val="547"/>
          <w:marRight w:val="0"/>
          <w:marTop w:val="0"/>
          <w:marBottom w:val="360"/>
          <w:divBdr>
            <w:top w:val="none" w:sz="0" w:space="0" w:color="auto"/>
            <w:left w:val="none" w:sz="0" w:space="0" w:color="auto"/>
            <w:bottom w:val="none" w:sz="0" w:space="0" w:color="auto"/>
            <w:right w:val="none" w:sz="0" w:space="0" w:color="auto"/>
          </w:divBdr>
        </w:div>
        <w:div w:id="1762409413">
          <w:marLeft w:val="547"/>
          <w:marRight w:val="0"/>
          <w:marTop w:val="0"/>
          <w:marBottom w:val="360"/>
          <w:divBdr>
            <w:top w:val="none" w:sz="0" w:space="0" w:color="auto"/>
            <w:left w:val="none" w:sz="0" w:space="0" w:color="auto"/>
            <w:bottom w:val="none" w:sz="0" w:space="0" w:color="auto"/>
            <w:right w:val="none" w:sz="0" w:space="0" w:color="auto"/>
          </w:divBdr>
        </w:div>
        <w:div w:id="1836921117">
          <w:marLeft w:val="547"/>
          <w:marRight w:val="0"/>
          <w:marTop w:val="0"/>
          <w:marBottom w:val="360"/>
          <w:divBdr>
            <w:top w:val="none" w:sz="0" w:space="0" w:color="auto"/>
            <w:left w:val="none" w:sz="0" w:space="0" w:color="auto"/>
            <w:bottom w:val="none" w:sz="0" w:space="0" w:color="auto"/>
            <w:right w:val="none" w:sz="0" w:space="0" w:color="auto"/>
          </w:divBdr>
        </w:div>
        <w:div w:id="1949047756">
          <w:marLeft w:val="547"/>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22E142F89EF64688AE3FFD38DF9F6B" ma:contentTypeVersion="10" ma:contentTypeDescription="Create a new document." ma:contentTypeScope="" ma:versionID="3ce50fb1a33d210b91998832a04c07a2">
  <xsd:schema xmlns:xsd="http://www.w3.org/2001/XMLSchema" xmlns:xs="http://www.w3.org/2001/XMLSchema" xmlns:p="http://schemas.microsoft.com/office/2006/metadata/properties" xmlns:ns2="71eb9314-70ba-4aec-9d69-f8c379563e43" targetNamespace="http://schemas.microsoft.com/office/2006/metadata/properties" ma:root="true" ma:fieldsID="bd0526410283e0679c5057a30640423d" ns2:_="">
    <xsd:import namespace="71eb9314-70ba-4aec-9d69-f8c379563e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b9314-70ba-4aec-9d69-f8c379563e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D17B6-109A-49E7-B8B2-19010B268D7E}">
  <ds:schemaRefs>
    <ds:schemaRef ds:uri="http://schemas.microsoft.com/sharepoint/v3/contenttype/forms"/>
  </ds:schemaRefs>
</ds:datastoreItem>
</file>

<file path=customXml/itemProps2.xml><?xml version="1.0" encoding="utf-8"?>
<ds:datastoreItem xmlns:ds="http://schemas.openxmlformats.org/officeDocument/2006/customXml" ds:itemID="{3D62FBB8-8B19-41DF-B99C-D0C7B0C6B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b9314-70ba-4aec-9d69-f8c379563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D250A6-944A-4896-A4C3-09F729FCC0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069A48-B8CA-44B0-B374-FDAA925B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c:creator>
  <cp:keywords/>
  <dc:description/>
  <cp:lastModifiedBy>Liam Bullingham</cp:lastModifiedBy>
  <cp:revision>2</cp:revision>
  <dcterms:created xsi:type="dcterms:W3CDTF">2022-03-28T15:04:00Z</dcterms:created>
  <dcterms:modified xsi:type="dcterms:W3CDTF">2022-03-28T15:04:00Z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0x0101004B22E142F89EF64688AE3FFD38DF9F6B</vt:lpwstr>
  </property>
</Properties>
</file>