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C1ACF" w14:textId="7084D579" w:rsidR="00CF75EE" w:rsidRPr="009C0CA7" w:rsidRDefault="00EF2F3C" w:rsidP="009C0CA7">
      <w:pPr>
        <w:pStyle w:val="Title"/>
        <w:rPr>
          <w:rFonts w:ascii="Arial" w:hAnsi="Arial" w:cs="Arial"/>
          <w:sz w:val="34"/>
        </w:rPr>
      </w:pPr>
      <w:r w:rsidRPr="009C0CA7">
        <w:rPr>
          <w:rFonts w:ascii="Arial" w:hAnsi="Arial" w:cs="Arial"/>
          <w:sz w:val="34"/>
        </w:rPr>
        <w:t xml:space="preserve">CASES </w:t>
      </w:r>
      <w:r w:rsidR="00390B92" w:rsidRPr="009C0CA7">
        <w:rPr>
          <w:rFonts w:ascii="Arial" w:hAnsi="Arial" w:cs="Arial"/>
          <w:sz w:val="34"/>
        </w:rPr>
        <w:t>video presentation</w:t>
      </w:r>
      <w:r w:rsidRPr="009C0CA7">
        <w:rPr>
          <w:rFonts w:ascii="Arial" w:hAnsi="Arial" w:cs="Arial"/>
          <w:sz w:val="34"/>
        </w:rPr>
        <w:t xml:space="preserve"> </w:t>
      </w:r>
      <w:r w:rsidR="00721C94" w:rsidRPr="009C0CA7">
        <w:rPr>
          <w:rFonts w:ascii="Arial" w:hAnsi="Arial" w:cs="Arial"/>
          <w:sz w:val="34"/>
        </w:rPr>
        <w:t>–</w:t>
      </w:r>
      <w:r w:rsidRPr="009C0CA7">
        <w:rPr>
          <w:rFonts w:ascii="Arial" w:hAnsi="Arial" w:cs="Arial"/>
          <w:sz w:val="34"/>
        </w:rPr>
        <w:t xml:space="preserve"> </w:t>
      </w:r>
      <w:r w:rsidR="00016C81" w:rsidRPr="009C0CA7">
        <w:rPr>
          <w:rFonts w:ascii="Arial" w:hAnsi="Arial" w:cs="Arial"/>
          <w:sz w:val="34"/>
        </w:rPr>
        <w:t>trans</w:t>
      </w:r>
      <w:r w:rsidRPr="009C0CA7">
        <w:rPr>
          <w:rFonts w:ascii="Arial" w:hAnsi="Arial" w:cs="Arial"/>
          <w:sz w:val="34"/>
        </w:rPr>
        <w:t>cript</w:t>
      </w:r>
      <w:r w:rsidR="00721C94" w:rsidRPr="009C0CA7">
        <w:rPr>
          <w:rFonts w:ascii="Arial" w:hAnsi="Arial" w:cs="Arial"/>
          <w:sz w:val="34"/>
        </w:rPr>
        <w:t xml:space="preserve"> </w:t>
      </w:r>
    </w:p>
    <w:tbl>
      <w:tblPr>
        <w:tblStyle w:val="TableGrid"/>
        <w:tblW w:w="0" w:type="auto"/>
        <w:tblLook w:val="04A0" w:firstRow="1" w:lastRow="0" w:firstColumn="1" w:lastColumn="0" w:noHBand="0" w:noVBand="1"/>
      </w:tblPr>
      <w:tblGrid>
        <w:gridCol w:w="675"/>
        <w:gridCol w:w="8567"/>
      </w:tblGrid>
      <w:tr w:rsidR="00D03245" w:rsidRPr="009C0CA7" w14:paraId="1DD0B276" w14:textId="77777777" w:rsidTr="00721C94">
        <w:tc>
          <w:tcPr>
            <w:tcW w:w="675" w:type="dxa"/>
          </w:tcPr>
          <w:p w14:paraId="4CCD365D" w14:textId="2A47AECC" w:rsidR="00D03245" w:rsidRPr="009C0CA7" w:rsidRDefault="008D2D3A" w:rsidP="00722685">
            <w:pPr>
              <w:pStyle w:val="NoSpacing"/>
            </w:pPr>
            <w:r w:rsidRPr="009C0CA7">
              <w:t>1</w:t>
            </w:r>
          </w:p>
        </w:tc>
        <w:tc>
          <w:tcPr>
            <w:tcW w:w="8567" w:type="dxa"/>
          </w:tcPr>
          <w:p w14:paraId="4FF764BA" w14:textId="77777777" w:rsidR="00143546" w:rsidRPr="009C0CA7" w:rsidRDefault="00143546" w:rsidP="00143546">
            <w:pPr>
              <w:pStyle w:val="NoSpacing"/>
              <w:ind w:left="454" w:hanging="454"/>
            </w:pPr>
            <w:r w:rsidRPr="009C0CA7">
              <w:t xml:space="preserve">Thank you for your interest in the CASES project. </w:t>
            </w:r>
          </w:p>
          <w:p w14:paraId="60E0131A" w14:textId="77777777" w:rsidR="00143546" w:rsidRPr="009C0CA7" w:rsidRDefault="00143546" w:rsidP="00143546">
            <w:pPr>
              <w:pStyle w:val="NoSpacing"/>
              <w:ind w:left="454" w:hanging="454"/>
            </w:pPr>
            <w:r w:rsidRPr="009C0CA7">
              <w:t>This is a short video to provide a summary overview of the project and some of the headline findings and conclusions.</w:t>
            </w:r>
          </w:p>
          <w:p w14:paraId="4E25DE5F" w14:textId="5ACE39A4" w:rsidR="00D03245" w:rsidRPr="009C0CA7" w:rsidRDefault="00143546" w:rsidP="009B0258">
            <w:pPr>
              <w:pStyle w:val="NoSpacing"/>
              <w:ind w:left="454" w:hanging="454"/>
            </w:pPr>
            <w:r w:rsidRPr="009C0CA7">
              <w:t xml:space="preserve">This video complements other resources the team have developed. </w:t>
            </w:r>
          </w:p>
        </w:tc>
      </w:tr>
      <w:tr w:rsidR="00D03245" w:rsidRPr="009C0CA7" w14:paraId="413BDE98" w14:textId="77777777" w:rsidTr="00721C94">
        <w:tc>
          <w:tcPr>
            <w:tcW w:w="675" w:type="dxa"/>
          </w:tcPr>
          <w:p w14:paraId="6A5B2B70" w14:textId="1B099E81" w:rsidR="00D03245" w:rsidRPr="009C0CA7" w:rsidRDefault="008D2D3A" w:rsidP="00722685">
            <w:pPr>
              <w:pStyle w:val="NoSpacing"/>
            </w:pPr>
            <w:r w:rsidRPr="009C0CA7">
              <w:t>2</w:t>
            </w:r>
          </w:p>
        </w:tc>
        <w:tc>
          <w:tcPr>
            <w:tcW w:w="8567" w:type="dxa"/>
          </w:tcPr>
          <w:p w14:paraId="469E47F8" w14:textId="26F29AB5" w:rsidR="00D03245" w:rsidRPr="009C0CA7" w:rsidRDefault="009B0258" w:rsidP="009B0258">
            <w:pPr>
              <w:pStyle w:val="NoSpacing"/>
              <w:ind w:left="454" w:hanging="454"/>
            </w:pPr>
            <w:r w:rsidRPr="009C0CA7">
              <w:t xml:space="preserve">You can access all the CASES resources, including the general report, using this QR code or through the CPSS pages on the Edge Hill University website. </w:t>
            </w:r>
            <w:bookmarkStart w:id="0" w:name="_GoBack"/>
            <w:bookmarkEnd w:id="0"/>
          </w:p>
        </w:tc>
      </w:tr>
      <w:tr w:rsidR="00D03245" w:rsidRPr="009C0CA7" w14:paraId="4A4D78A5" w14:textId="77777777" w:rsidTr="00721C94">
        <w:tc>
          <w:tcPr>
            <w:tcW w:w="675" w:type="dxa"/>
          </w:tcPr>
          <w:p w14:paraId="30D73D78" w14:textId="5B127EE6" w:rsidR="00D03245" w:rsidRPr="009C0CA7" w:rsidRDefault="008D2D3A" w:rsidP="00722685">
            <w:pPr>
              <w:pStyle w:val="NoSpacing"/>
            </w:pPr>
            <w:r w:rsidRPr="009C0CA7">
              <w:t>3</w:t>
            </w:r>
          </w:p>
        </w:tc>
        <w:tc>
          <w:tcPr>
            <w:tcW w:w="8567" w:type="dxa"/>
          </w:tcPr>
          <w:p w14:paraId="779A2C2F" w14:textId="77777777" w:rsidR="00C837BB" w:rsidRPr="009C0CA7" w:rsidRDefault="00C837BB" w:rsidP="00C837BB">
            <w:pPr>
              <w:pStyle w:val="NoSpacing"/>
              <w:ind w:left="454" w:hanging="454"/>
            </w:pPr>
            <w:r w:rsidRPr="009C0CA7">
              <w:t xml:space="preserve">The CASES-Project is built on a collaborative partnership of universities, research institutes and sport organisations. </w:t>
            </w:r>
          </w:p>
          <w:p w14:paraId="709DF524" w14:textId="77777777" w:rsidR="00C837BB" w:rsidRPr="009C0CA7" w:rsidRDefault="00C837BB" w:rsidP="00C837BB">
            <w:pPr>
              <w:pStyle w:val="NoSpacing"/>
              <w:ind w:left="454" w:hanging="454"/>
            </w:pPr>
            <w:r w:rsidRPr="009C0CA7">
              <w:t xml:space="preserve">The project was led by Edge Hill University in partnership with the University of Wuppertal (Germany, co-lead). </w:t>
            </w:r>
          </w:p>
          <w:p w14:paraId="76D25FD5" w14:textId="77777777" w:rsidR="00C837BB" w:rsidRPr="009C0CA7" w:rsidRDefault="00C837BB" w:rsidP="00C837BB">
            <w:pPr>
              <w:pStyle w:val="NoSpacing"/>
              <w:ind w:left="454" w:hanging="454"/>
            </w:pPr>
            <w:r w:rsidRPr="009C0CA7">
              <w:t xml:space="preserve">CASES is funded by the European Union (Erasmus+ programme for sport). </w:t>
            </w:r>
          </w:p>
          <w:p w14:paraId="7FB37506" w14:textId="77777777" w:rsidR="00C837BB" w:rsidRPr="009C0CA7" w:rsidRDefault="00C837BB" w:rsidP="00C837BB">
            <w:pPr>
              <w:pStyle w:val="NoSpacing"/>
              <w:ind w:left="454" w:hanging="454"/>
            </w:pPr>
            <w:r w:rsidRPr="009C0CA7">
              <w:t>Sport England also contributed additional funding.</w:t>
            </w:r>
          </w:p>
          <w:p w14:paraId="4C5DECAD" w14:textId="5ECE0F09" w:rsidR="00D03245" w:rsidRPr="009C0CA7" w:rsidRDefault="00C837BB" w:rsidP="00C837BB">
            <w:pPr>
              <w:pStyle w:val="NoSpacing"/>
              <w:ind w:left="454" w:hanging="454"/>
            </w:pPr>
            <w:r w:rsidRPr="009C0CA7">
              <w:t xml:space="preserve">Alongside our other sport partners, </w:t>
            </w:r>
            <w:r w:rsidRPr="009C0CA7">
              <w:rPr>
                <w:i/>
                <w:iCs/>
              </w:rPr>
              <w:t xml:space="preserve">German Sport Youth </w:t>
            </w:r>
            <w:r w:rsidRPr="009C0CA7">
              <w:t xml:space="preserve">and </w:t>
            </w:r>
            <w:r w:rsidRPr="009C0CA7">
              <w:rPr>
                <w:i/>
                <w:iCs/>
              </w:rPr>
              <w:t>World Athletics</w:t>
            </w:r>
            <w:r w:rsidRPr="009C0CA7">
              <w:t>, we will continue to share our work with the sector as we delve further into the data produced by this study.</w:t>
            </w:r>
          </w:p>
        </w:tc>
      </w:tr>
      <w:tr w:rsidR="00252912" w:rsidRPr="009C0CA7" w14:paraId="14E84DDF" w14:textId="77777777" w:rsidTr="00721C94">
        <w:tc>
          <w:tcPr>
            <w:tcW w:w="675" w:type="dxa"/>
          </w:tcPr>
          <w:p w14:paraId="191A3CF1" w14:textId="6B3AD3F1" w:rsidR="00252912" w:rsidRPr="009C0CA7" w:rsidRDefault="00252912" w:rsidP="00722685">
            <w:pPr>
              <w:pStyle w:val="NoSpacing"/>
            </w:pPr>
            <w:r w:rsidRPr="009C0CA7">
              <w:t>4</w:t>
            </w:r>
          </w:p>
        </w:tc>
        <w:tc>
          <w:tcPr>
            <w:tcW w:w="8567" w:type="dxa"/>
          </w:tcPr>
          <w:p w14:paraId="03CFB08A" w14:textId="77777777" w:rsidR="00C837BB" w:rsidRPr="009C0CA7" w:rsidRDefault="00C837BB" w:rsidP="00C837BB">
            <w:pPr>
              <w:pStyle w:val="NoSpacing"/>
              <w:ind w:left="454" w:hanging="454"/>
            </w:pPr>
            <w:r w:rsidRPr="009C0CA7">
              <w:t xml:space="preserve">A key feature of the project was to disseminate the findings to the sport sector. </w:t>
            </w:r>
          </w:p>
          <w:p w14:paraId="51B4617E" w14:textId="77777777" w:rsidR="00C837BB" w:rsidRPr="009C0CA7" w:rsidRDefault="00C837BB" w:rsidP="00C837BB">
            <w:pPr>
              <w:pStyle w:val="NoSpacing"/>
              <w:ind w:left="454" w:hanging="454"/>
            </w:pPr>
            <w:r w:rsidRPr="009C0CA7">
              <w:t>Therefore, during November 2021, the team delivered six national symposia in each of the partner countries and one international symposium hosted by World Athletics in Monaco.</w:t>
            </w:r>
          </w:p>
          <w:p w14:paraId="1EA0ABB7" w14:textId="25E5449D" w:rsidR="00252912" w:rsidRPr="009C0CA7" w:rsidRDefault="00C837BB" w:rsidP="00C837BB">
            <w:pPr>
              <w:pStyle w:val="NoSpacing"/>
              <w:ind w:left="454" w:hanging="454"/>
            </w:pPr>
            <w:r w:rsidRPr="009C0CA7">
              <w:t>Most events took place online, but some partners were able to deliver in-person events.</w:t>
            </w:r>
          </w:p>
        </w:tc>
      </w:tr>
      <w:tr w:rsidR="00252912" w:rsidRPr="009C0CA7" w14:paraId="202736BD" w14:textId="77777777" w:rsidTr="00721C94">
        <w:tc>
          <w:tcPr>
            <w:tcW w:w="675" w:type="dxa"/>
          </w:tcPr>
          <w:p w14:paraId="2F0014F1" w14:textId="6F9B14B2" w:rsidR="00252912" w:rsidRPr="009C0CA7" w:rsidRDefault="00252912" w:rsidP="00722685">
            <w:pPr>
              <w:pStyle w:val="NoSpacing"/>
            </w:pPr>
            <w:r w:rsidRPr="009C0CA7">
              <w:t>5</w:t>
            </w:r>
          </w:p>
        </w:tc>
        <w:tc>
          <w:tcPr>
            <w:tcW w:w="8567" w:type="dxa"/>
          </w:tcPr>
          <w:p w14:paraId="3AB048DB" w14:textId="77777777" w:rsidR="00C2766C" w:rsidRPr="009C0CA7" w:rsidRDefault="00C2766C" w:rsidP="00C2766C">
            <w:pPr>
              <w:pStyle w:val="NoSpacing"/>
              <w:ind w:left="454" w:hanging="454"/>
            </w:pPr>
            <w:r w:rsidRPr="009C0CA7">
              <w:t>The national symposia focused on the national level data.</w:t>
            </w:r>
          </w:p>
          <w:p w14:paraId="31302C7B" w14:textId="17E7C77D" w:rsidR="00252912" w:rsidRPr="009C0CA7" w:rsidRDefault="00C2766C" w:rsidP="00C2766C">
            <w:pPr>
              <w:pStyle w:val="NoSpacing"/>
              <w:ind w:left="454" w:hanging="454"/>
            </w:pPr>
            <w:r w:rsidRPr="009C0CA7">
              <w:t>This presentation focuses on the overall, combined data.</w:t>
            </w:r>
          </w:p>
        </w:tc>
      </w:tr>
      <w:tr w:rsidR="00252912" w:rsidRPr="009C0CA7" w14:paraId="08129CE9" w14:textId="77777777" w:rsidTr="00721C94">
        <w:tc>
          <w:tcPr>
            <w:tcW w:w="675" w:type="dxa"/>
          </w:tcPr>
          <w:p w14:paraId="1B6BB226" w14:textId="2B75D405" w:rsidR="00252912" w:rsidRPr="009C0CA7" w:rsidRDefault="00252912" w:rsidP="00124B6E">
            <w:pPr>
              <w:pStyle w:val="NoSpacing"/>
            </w:pPr>
            <w:r w:rsidRPr="009C0CA7">
              <w:t>6</w:t>
            </w:r>
          </w:p>
        </w:tc>
        <w:tc>
          <w:tcPr>
            <w:tcW w:w="8567" w:type="dxa"/>
          </w:tcPr>
          <w:p w14:paraId="014F2CCA" w14:textId="77777777" w:rsidR="009947C0" w:rsidRPr="009C0CA7" w:rsidRDefault="009947C0" w:rsidP="009947C0">
            <w:pPr>
              <w:pStyle w:val="NoSpacing"/>
              <w:ind w:left="454" w:hanging="454"/>
            </w:pPr>
            <w:r w:rsidRPr="009C0CA7">
              <w:t xml:space="preserve">Turning to the research, our study was guided by the question: </w:t>
            </w:r>
          </w:p>
          <w:p w14:paraId="5575F77B" w14:textId="77777777" w:rsidR="009947C0" w:rsidRPr="009C0CA7" w:rsidRDefault="009947C0" w:rsidP="009947C0">
            <w:pPr>
              <w:pStyle w:val="NoSpacing"/>
              <w:ind w:left="454" w:hanging="454"/>
            </w:pPr>
            <w:r w:rsidRPr="009C0CA7">
              <w:rPr>
                <w:b/>
                <w:bCs/>
              </w:rPr>
              <w:t>What is the prevalence of interpersonal violence against children (who are active in organized sport) inside and outside sport?</w:t>
            </w:r>
          </w:p>
          <w:p w14:paraId="29A40912" w14:textId="77777777" w:rsidR="009947C0" w:rsidRPr="009C0CA7" w:rsidRDefault="009947C0" w:rsidP="009947C0">
            <w:pPr>
              <w:pStyle w:val="NoSpacing"/>
              <w:ind w:left="454" w:hanging="454"/>
            </w:pPr>
            <w:r w:rsidRPr="009C0CA7">
              <w:t xml:space="preserve">This question enabled us to compare the volume of experiences </w:t>
            </w:r>
            <w:r w:rsidRPr="009C0CA7">
              <w:rPr>
                <w:i/>
                <w:iCs/>
              </w:rPr>
              <w:t>within</w:t>
            </w:r>
            <w:r w:rsidRPr="009C0CA7">
              <w:t xml:space="preserve"> a sport context against experiences outside the sport context.</w:t>
            </w:r>
          </w:p>
          <w:p w14:paraId="14FCBF40" w14:textId="77777777" w:rsidR="009947C0" w:rsidRPr="009C0CA7" w:rsidRDefault="009947C0" w:rsidP="009947C0">
            <w:pPr>
              <w:pStyle w:val="NoSpacing"/>
              <w:ind w:left="454" w:hanging="454"/>
            </w:pPr>
            <w:r w:rsidRPr="009C0CA7">
              <w:t>We also framed additional sub-questions relating to the characteristics of ‘victims’, ‘perpetrators’, and other characteristics of the experience. We don’t include these data in this presentation, but this can be accessed via the main report, and the additional CASES resources.</w:t>
            </w:r>
          </w:p>
          <w:p w14:paraId="0D9E2C35" w14:textId="334C47E2" w:rsidR="00252912" w:rsidRPr="009C0CA7" w:rsidRDefault="009947C0" w:rsidP="009947C0">
            <w:pPr>
              <w:pStyle w:val="NoSpacing"/>
              <w:ind w:left="454" w:hanging="454"/>
            </w:pPr>
            <w:proofErr w:type="gramStart"/>
            <w:r w:rsidRPr="009C0CA7">
              <w:t>In order to</w:t>
            </w:r>
            <w:proofErr w:type="gramEnd"/>
            <w:r w:rsidRPr="009C0CA7">
              <w:t xml:space="preserve"> answer these questions, the CASES team designed a questionnaire that was then administered online by the international market research company IPSOS MORI. </w:t>
            </w:r>
          </w:p>
        </w:tc>
      </w:tr>
      <w:tr w:rsidR="00252912" w:rsidRPr="009C0CA7" w14:paraId="22097CEA" w14:textId="77777777" w:rsidTr="00721C94">
        <w:tc>
          <w:tcPr>
            <w:tcW w:w="675" w:type="dxa"/>
          </w:tcPr>
          <w:p w14:paraId="4D1A5E33" w14:textId="62539842" w:rsidR="00252912" w:rsidRPr="009C0CA7" w:rsidRDefault="00252912" w:rsidP="00124B6E">
            <w:pPr>
              <w:pStyle w:val="NoSpacing"/>
            </w:pPr>
            <w:r w:rsidRPr="009C0CA7">
              <w:t>7</w:t>
            </w:r>
          </w:p>
        </w:tc>
        <w:tc>
          <w:tcPr>
            <w:tcW w:w="8567" w:type="dxa"/>
          </w:tcPr>
          <w:p w14:paraId="5B77874F" w14:textId="77777777" w:rsidR="00B52BAA" w:rsidRPr="009C0CA7" w:rsidRDefault="00B52BAA" w:rsidP="00B52BAA">
            <w:pPr>
              <w:pStyle w:val="NoSpacing"/>
              <w:ind w:left="454" w:hanging="454"/>
            </w:pPr>
            <w:r w:rsidRPr="009C0CA7">
              <w:t xml:space="preserve">The total CASES sample consists of 10,302 respondents (across six countries and seven national contexts (this includes two samples in Belgium). </w:t>
            </w:r>
          </w:p>
          <w:p w14:paraId="138ECBB0" w14:textId="77777777" w:rsidR="00B52BAA" w:rsidRPr="009C0CA7" w:rsidRDefault="00B52BAA" w:rsidP="00B52BAA">
            <w:pPr>
              <w:pStyle w:val="NoSpacing"/>
              <w:ind w:left="454" w:hanging="454"/>
            </w:pPr>
            <w:r w:rsidRPr="009C0CA7">
              <w:t xml:space="preserve">This is one of the largest samples, possibly </w:t>
            </w:r>
            <w:r w:rsidRPr="009C0CA7">
              <w:rPr>
                <w:i/>
                <w:iCs/>
              </w:rPr>
              <w:t>the</w:t>
            </w:r>
            <w:r w:rsidRPr="009C0CA7">
              <w:t xml:space="preserve"> largest, ever studied internationally on this topic in sport.</w:t>
            </w:r>
          </w:p>
          <w:p w14:paraId="6828E2F8" w14:textId="77777777" w:rsidR="00B52BAA" w:rsidRPr="009C0CA7" w:rsidRDefault="00B52BAA" w:rsidP="00B52BAA">
            <w:pPr>
              <w:pStyle w:val="NoSpacing"/>
              <w:ind w:left="454" w:hanging="454"/>
            </w:pPr>
            <w:r w:rsidRPr="009C0CA7">
              <w:t xml:space="preserve">IM provided samples matched by age and gender. Respondents were aged from 18-30 with an average age of 24. </w:t>
            </w:r>
          </w:p>
          <w:p w14:paraId="079CB647" w14:textId="75D9D684" w:rsidR="00252912" w:rsidRPr="009C0CA7" w:rsidRDefault="00B52BAA" w:rsidP="00B52BAA">
            <w:pPr>
              <w:pStyle w:val="NoSpacing"/>
              <w:ind w:left="454" w:hanging="454"/>
            </w:pPr>
            <w:r w:rsidRPr="009C0CA7">
              <w:t>Whilst this is not a random sample, IM provide panels that ensure all communities and demographics are appropriately represented.</w:t>
            </w:r>
          </w:p>
        </w:tc>
      </w:tr>
      <w:tr w:rsidR="00252912" w:rsidRPr="009C0CA7" w14:paraId="184162A2" w14:textId="77777777" w:rsidTr="00016C81">
        <w:trPr>
          <w:trHeight w:val="1692"/>
        </w:trPr>
        <w:tc>
          <w:tcPr>
            <w:tcW w:w="675" w:type="dxa"/>
          </w:tcPr>
          <w:p w14:paraId="6109DC8C" w14:textId="3C051104" w:rsidR="00252912" w:rsidRPr="009C0CA7" w:rsidRDefault="00252912" w:rsidP="0082652E">
            <w:pPr>
              <w:pStyle w:val="NoSpacing"/>
            </w:pPr>
            <w:r w:rsidRPr="009C0CA7">
              <w:lastRenderedPageBreak/>
              <w:t>8</w:t>
            </w:r>
          </w:p>
        </w:tc>
        <w:tc>
          <w:tcPr>
            <w:tcW w:w="8567" w:type="dxa"/>
          </w:tcPr>
          <w:p w14:paraId="1DFE58C9" w14:textId="77777777" w:rsidR="00B52BAA" w:rsidRPr="009C0CA7" w:rsidRDefault="00B52BAA" w:rsidP="00B52BAA">
            <w:pPr>
              <w:pStyle w:val="NoSpacing"/>
              <w:rPr>
                <w:bCs/>
              </w:rPr>
            </w:pPr>
            <w:r w:rsidRPr="009C0CA7">
              <w:rPr>
                <w:bCs/>
              </w:rPr>
              <w:t>Respondents were asked a range of questions about their sports participation.</w:t>
            </w:r>
          </w:p>
          <w:p w14:paraId="41A0CDDE" w14:textId="77777777" w:rsidR="00B52BAA" w:rsidRPr="009C0CA7" w:rsidRDefault="00B52BAA" w:rsidP="00B52BAA">
            <w:pPr>
              <w:pStyle w:val="NoSpacing"/>
              <w:rPr>
                <w:bCs/>
              </w:rPr>
            </w:pPr>
            <w:r w:rsidRPr="009C0CA7">
              <w:rPr>
                <w:bCs/>
              </w:rPr>
              <w:t xml:space="preserve">For example, in relation to </w:t>
            </w:r>
            <w:r w:rsidRPr="009C0CA7">
              <w:rPr>
                <w:bCs/>
                <w:i/>
                <w:iCs/>
              </w:rPr>
              <w:t>level</w:t>
            </w:r>
            <w:r w:rsidRPr="009C0CA7">
              <w:rPr>
                <w:bCs/>
              </w:rPr>
              <w:t xml:space="preserve"> of sports participation, the majority were either </w:t>
            </w:r>
            <w:r w:rsidRPr="009C0CA7">
              <w:rPr>
                <w:bCs/>
                <w:i/>
                <w:iCs/>
              </w:rPr>
              <w:t>Recreational</w:t>
            </w:r>
            <w:r w:rsidRPr="009C0CA7">
              <w:rPr>
                <w:bCs/>
              </w:rPr>
              <w:t xml:space="preserve"> or </w:t>
            </w:r>
            <w:r w:rsidRPr="009C0CA7">
              <w:rPr>
                <w:bCs/>
                <w:i/>
                <w:iCs/>
              </w:rPr>
              <w:t xml:space="preserve">Local Club </w:t>
            </w:r>
            <w:r w:rsidRPr="009C0CA7">
              <w:rPr>
                <w:bCs/>
              </w:rPr>
              <w:t>level participants.</w:t>
            </w:r>
          </w:p>
          <w:p w14:paraId="525EC1E5" w14:textId="59348E14" w:rsidR="00252912" w:rsidRPr="009C0CA7" w:rsidRDefault="00B52BAA" w:rsidP="00B52BAA">
            <w:pPr>
              <w:pStyle w:val="NoSpacing"/>
              <w:rPr>
                <w:b/>
                <w:bCs/>
              </w:rPr>
            </w:pPr>
            <w:r w:rsidRPr="009C0CA7">
              <w:rPr>
                <w:bCs/>
              </w:rPr>
              <w:t>About a quarter had competed at a higher level, with 7% competing at the national level and 2% at the international level.</w:t>
            </w:r>
          </w:p>
        </w:tc>
      </w:tr>
      <w:tr w:rsidR="00252912" w:rsidRPr="009C0CA7" w14:paraId="68E7CD5A" w14:textId="77777777" w:rsidTr="00721C94">
        <w:tc>
          <w:tcPr>
            <w:tcW w:w="675" w:type="dxa"/>
          </w:tcPr>
          <w:p w14:paraId="5F4259C3" w14:textId="16587D39" w:rsidR="00252912" w:rsidRPr="009C0CA7" w:rsidRDefault="00252912" w:rsidP="0082652E">
            <w:pPr>
              <w:pStyle w:val="NoSpacing"/>
            </w:pPr>
            <w:r w:rsidRPr="009C0CA7">
              <w:t>9</w:t>
            </w:r>
          </w:p>
        </w:tc>
        <w:tc>
          <w:tcPr>
            <w:tcW w:w="8567" w:type="dxa"/>
          </w:tcPr>
          <w:p w14:paraId="0F7A7BB0" w14:textId="75ABFA37" w:rsidR="00252912" w:rsidRPr="009C0CA7" w:rsidRDefault="00252912" w:rsidP="00F95873">
            <w:pPr>
              <w:pStyle w:val="NoSpacing"/>
              <w:ind w:left="454" w:hanging="454"/>
            </w:pPr>
            <w:r w:rsidRPr="009C0CA7">
              <w:t>So now we look at some of the key findings based on the combined data.</w:t>
            </w:r>
          </w:p>
        </w:tc>
      </w:tr>
      <w:tr w:rsidR="00252912" w:rsidRPr="009C0CA7" w14:paraId="097A9547" w14:textId="77777777" w:rsidTr="00721C94">
        <w:tc>
          <w:tcPr>
            <w:tcW w:w="675" w:type="dxa"/>
          </w:tcPr>
          <w:p w14:paraId="1FBDDB4D" w14:textId="1AEC8989" w:rsidR="00252912" w:rsidRPr="009C0CA7" w:rsidRDefault="00252912" w:rsidP="0082652E">
            <w:pPr>
              <w:pStyle w:val="NoSpacing"/>
            </w:pPr>
            <w:r w:rsidRPr="009C0CA7">
              <w:t>10</w:t>
            </w:r>
          </w:p>
        </w:tc>
        <w:tc>
          <w:tcPr>
            <w:tcW w:w="8567" w:type="dxa"/>
          </w:tcPr>
          <w:p w14:paraId="114E296C" w14:textId="77777777" w:rsidR="0016057A" w:rsidRPr="009C0CA7" w:rsidRDefault="0016057A" w:rsidP="0016057A">
            <w:pPr>
              <w:pStyle w:val="NoSpacing"/>
              <w:ind w:left="454" w:hanging="454"/>
            </w:pPr>
            <w:r w:rsidRPr="009C0CA7">
              <w:t xml:space="preserve">This graph shows each national context or country. </w:t>
            </w:r>
          </w:p>
          <w:p w14:paraId="7E97BFFD" w14:textId="77777777" w:rsidR="0016057A" w:rsidRPr="009C0CA7" w:rsidRDefault="0016057A" w:rsidP="0016057A">
            <w:pPr>
              <w:pStyle w:val="NoSpacing"/>
              <w:ind w:left="454" w:hanging="454"/>
            </w:pPr>
            <w:r w:rsidRPr="009C0CA7">
              <w:t xml:space="preserve">Data relating to experiences ‘inside sport’ are shown in the top, dark shaded bar. </w:t>
            </w:r>
          </w:p>
          <w:p w14:paraId="1EAD501D" w14:textId="77777777" w:rsidR="0016057A" w:rsidRPr="009C0CA7" w:rsidRDefault="0016057A" w:rsidP="0016057A">
            <w:pPr>
              <w:pStyle w:val="NoSpacing"/>
              <w:ind w:left="454" w:hanging="454"/>
            </w:pPr>
            <w:r w:rsidRPr="009C0CA7">
              <w:rPr>
                <w:b/>
                <w:bCs/>
              </w:rPr>
              <w:t>Total sample=10,302:</w:t>
            </w:r>
          </w:p>
          <w:p w14:paraId="79E71E1B" w14:textId="77777777" w:rsidR="0016057A" w:rsidRPr="009C0CA7" w:rsidRDefault="0016057A" w:rsidP="0016057A">
            <w:pPr>
              <w:pStyle w:val="NoSpacing"/>
              <w:ind w:left="454" w:hanging="454"/>
            </w:pPr>
            <w:r w:rsidRPr="009C0CA7">
              <w:t>Overall then:</w:t>
            </w:r>
          </w:p>
          <w:p w14:paraId="327AED24" w14:textId="77777777" w:rsidR="0016057A" w:rsidRPr="009C0CA7" w:rsidRDefault="0016057A" w:rsidP="0016057A">
            <w:pPr>
              <w:pStyle w:val="NoSpacing"/>
              <w:ind w:left="454" w:hanging="454"/>
            </w:pPr>
            <w:r w:rsidRPr="009C0CA7">
              <w:t xml:space="preserve">75% of respondents reported at least one experience of IVAC </w:t>
            </w:r>
            <w:r w:rsidRPr="009C0CA7">
              <w:rPr>
                <w:i/>
                <w:iCs/>
              </w:rPr>
              <w:t xml:space="preserve">inside </w:t>
            </w:r>
            <w:r w:rsidRPr="009C0CA7">
              <w:t>sport.</w:t>
            </w:r>
          </w:p>
          <w:p w14:paraId="5192D823" w14:textId="6221ACE6" w:rsidR="00252912" w:rsidRPr="009C0CA7" w:rsidRDefault="0016057A" w:rsidP="0016057A">
            <w:pPr>
              <w:pStyle w:val="NoSpacing"/>
              <w:ind w:left="454" w:hanging="454"/>
            </w:pPr>
            <w:r w:rsidRPr="009C0CA7">
              <w:t xml:space="preserve">82% of respondents reported at least one experience of IVAC </w:t>
            </w:r>
            <w:r w:rsidRPr="009C0CA7">
              <w:rPr>
                <w:i/>
                <w:iCs/>
              </w:rPr>
              <w:t xml:space="preserve">outside </w:t>
            </w:r>
            <w:r w:rsidRPr="009C0CA7">
              <w:t>sport.</w:t>
            </w:r>
          </w:p>
        </w:tc>
      </w:tr>
      <w:tr w:rsidR="00252912" w:rsidRPr="009C0CA7" w14:paraId="6352BB25" w14:textId="77777777" w:rsidTr="00721C94">
        <w:tc>
          <w:tcPr>
            <w:tcW w:w="675" w:type="dxa"/>
          </w:tcPr>
          <w:p w14:paraId="3EBD811C" w14:textId="600C6AF7" w:rsidR="00252912" w:rsidRPr="009C0CA7" w:rsidRDefault="00252912" w:rsidP="004B2107">
            <w:pPr>
              <w:pStyle w:val="NoSpacing"/>
            </w:pPr>
            <w:r w:rsidRPr="009C0CA7">
              <w:t>11</w:t>
            </w:r>
          </w:p>
        </w:tc>
        <w:tc>
          <w:tcPr>
            <w:tcW w:w="8567" w:type="dxa"/>
          </w:tcPr>
          <w:p w14:paraId="09BB7715" w14:textId="77777777" w:rsidR="00066FC4" w:rsidRPr="009C0CA7" w:rsidRDefault="00066FC4" w:rsidP="00066FC4">
            <w:pPr>
              <w:pStyle w:val="NoSpacing"/>
              <w:ind w:left="454" w:hanging="454"/>
              <w:rPr>
                <w:bCs/>
              </w:rPr>
            </w:pPr>
            <w:r w:rsidRPr="009C0CA7">
              <w:rPr>
                <w:bCs/>
              </w:rPr>
              <w:t>Same graph:</w:t>
            </w:r>
          </w:p>
          <w:p w14:paraId="77D412D4" w14:textId="77777777" w:rsidR="00066FC4" w:rsidRPr="009C0CA7" w:rsidRDefault="00066FC4" w:rsidP="00066FC4">
            <w:pPr>
              <w:pStyle w:val="NoSpacing"/>
              <w:ind w:left="454" w:hanging="454"/>
              <w:rPr>
                <w:bCs/>
              </w:rPr>
            </w:pPr>
            <w:r w:rsidRPr="009C0CA7">
              <w:rPr>
                <w:bCs/>
              </w:rPr>
              <w:t>Therefore, overall, the prevalence of interpersonal violence against children inside sport is broadly similar across national contexts.</w:t>
            </w:r>
          </w:p>
          <w:p w14:paraId="070EF17B" w14:textId="3BAC59BA" w:rsidR="00252912" w:rsidRPr="009C0CA7" w:rsidRDefault="00066FC4" w:rsidP="00066FC4">
            <w:pPr>
              <w:pStyle w:val="NoSpacing"/>
              <w:ind w:left="454" w:hanging="454"/>
              <w:rPr>
                <w:b/>
                <w:bCs/>
              </w:rPr>
            </w:pPr>
            <w:r w:rsidRPr="009C0CA7">
              <w:rPr>
                <w:bCs/>
                <w:i/>
                <w:iCs/>
              </w:rPr>
              <w:t>Inside sport</w:t>
            </w:r>
            <w:r w:rsidRPr="009C0CA7">
              <w:rPr>
                <w:bCs/>
              </w:rPr>
              <w:t>, interpersonal violence against children (across all categories) varies from 70% in Austria (lowest) to 80% in Belgium Brussels-Wallonia (highest).</w:t>
            </w:r>
            <w:r w:rsidRPr="009C0CA7">
              <w:rPr>
                <w:b/>
                <w:bCs/>
              </w:rPr>
              <w:t xml:space="preserve"> </w:t>
            </w:r>
          </w:p>
        </w:tc>
      </w:tr>
      <w:tr w:rsidR="00252912" w:rsidRPr="009C0CA7" w14:paraId="3A1FCFEB" w14:textId="77777777" w:rsidTr="00721C94">
        <w:tc>
          <w:tcPr>
            <w:tcW w:w="675" w:type="dxa"/>
          </w:tcPr>
          <w:p w14:paraId="77E274DF" w14:textId="0CE6F786" w:rsidR="00252912" w:rsidRPr="009C0CA7" w:rsidRDefault="00252912" w:rsidP="004B2107">
            <w:pPr>
              <w:pStyle w:val="NoSpacing"/>
            </w:pPr>
            <w:r w:rsidRPr="009C0CA7">
              <w:t>12</w:t>
            </w:r>
          </w:p>
        </w:tc>
        <w:tc>
          <w:tcPr>
            <w:tcW w:w="8567" w:type="dxa"/>
          </w:tcPr>
          <w:p w14:paraId="747185F2" w14:textId="77777777" w:rsidR="003E332C" w:rsidRPr="009C0CA7" w:rsidRDefault="003E332C" w:rsidP="003E332C">
            <w:pPr>
              <w:pStyle w:val="NoSpacing"/>
              <w:ind w:left="454" w:hanging="454"/>
            </w:pPr>
            <w:r w:rsidRPr="009C0CA7">
              <w:t xml:space="preserve">Despite the rates of interpersonal violence against children inside sport, 85% of respondents rated their </w:t>
            </w:r>
            <w:r w:rsidRPr="009C0CA7">
              <w:rPr>
                <w:i/>
                <w:iCs/>
              </w:rPr>
              <w:t>overall experience of sport</w:t>
            </w:r>
            <w:r w:rsidRPr="009C0CA7">
              <w:t xml:space="preserve"> as either ‘good (42%) or ‘very good’ (43%). </w:t>
            </w:r>
          </w:p>
          <w:p w14:paraId="422C7B6B" w14:textId="77777777" w:rsidR="003E332C" w:rsidRPr="009C0CA7" w:rsidRDefault="003E332C" w:rsidP="003E332C">
            <w:pPr>
              <w:pStyle w:val="NoSpacing"/>
              <w:ind w:left="454" w:hanging="454"/>
            </w:pPr>
            <w:r w:rsidRPr="009C0CA7">
              <w:rPr>
                <w:b/>
                <w:bCs/>
              </w:rPr>
              <w:t>Adults who played sport in their youth are overwhelmingly positive about their overall experience of sport.</w:t>
            </w:r>
          </w:p>
          <w:p w14:paraId="45AA8792" w14:textId="549BFA3E" w:rsidR="00252912" w:rsidRPr="009C0CA7" w:rsidRDefault="003E332C" w:rsidP="003E332C">
            <w:pPr>
              <w:pStyle w:val="NoSpacing"/>
              <w:ind w:left="454" w:hanging="454"/>
            </w:pPr>
            <w:r w:rsidRPr="009C0CA7">
              <w:t>This is a very positive outcome for the sport sector … however it may also suggest that interpersonal violence is, to some degree, normalized within sport.</w:t>
            </w:r>
          </w:p>
        </w:tc>
      </w:tr>
      <w:tr w:rsidR="00252912" w:rsidRPr="009C0CA7" w14:paraId="29C8DC3E" w14:textId="77777777" w:rsidTr="00721C94">
        <w:tc>
          <w:tcPr>
            <w:tcW w:w="675" w:type="dxa"/>
          </w:tcPr>
          <w:p w14:paraId="3A245933" w14:textId="77777777" w:rsidR="00252912" w:rsidRPr="009C0CA7" w:rsidRDefault="00252912" w:rsidP="004B2107">
            <w:pPr>
              <w:pStyle w:val="NoSpacing"/>
            </w:pPr>
            <w:r w:rsidRPr="009C0CA7">
              <w:t>13</w:t>
            </w:r>
          </w:p>
          <w:p w14:paraId="5D380912" w14:textId="77777777" w:rsidR="00252912" w:rsidRPr="009C0CA7" w:rsidRDefault="00252912" w:rsidP="004B2107">
            <w:pPr>
              <w:pStyle w:val="NoSpacing"/>
            </w:pPr>
          </w:p>
          <w:p w14:paraId="71784914" w14:textId="5CDA7F42" w:rsidR="00252912" w:rsidRPr="009C0CA7" w:rsidRDefault="00252912" w:rsidP="004B2107">
            <w:pPr>
              <w:pStyle w:val="NoSpacing"/>
            </w:pPr>
          </w:p>
        </w:tc>
        <w:tc>
          <w:tcPr>
            <w:tcW w:w="8567" w:type="dxa"/>
          </w:tcPr>
          <w:p w14:paraId="0903D7A8" w14:textId="77777777" w:rsidR="007B4BAC" w:rsidRPr="009C0CA7" w:rsidRDefault="007B4BAC" w:rsidP="007B4BAC">
            <w:pPr>
              <w:pStyle w:val="NoSpacing"/>
              <w:ind w:left="454" w:hanging="454"/>
            </w:pPr>
            <w:r w:rsidRPr="009C0CA7">
              <w:t>The graph shows experiences ‘inside sport’ in the dark shaded top bar, compared to outside sport, in all categories.</w:t>
            </w:r>
          </w:p>
          <w:p w14:paraId="7375016C" w14:textId="77777777" w:rsidR="007B4BAC" w:rsidRPr="009C0CA7" w:rsidRDefault="007B4BAC" w:rsidP="007B4BAC">
            <w:pPr>
              <w:pStyle w:val="NoSpacing"/>
              <w:ind w:left="454" w:hanging="454"/>
            </w:pPr>
            <w:proofErr w:type="gramStart"/>
            <w:r w:rsidRPr="009C0CA7">
              <w:t>So</w:t>
            </w:r>
            <w:proofErr w:type="gramEnd"/>
            <w:r w:rsidRPr="009C0CA7">
              <w:t xml:space="preserve"> the prevalence of specific categories of interpersonal violence against children </w:t>
            </w:r>
            <w:r w:rsidRPr="009C0CA7">
              <w:rPr>
                <w:b/>
                <w:bCs/>
                <w:u w:val="single"/>
              </w:rPr>
              <w:t>inside</w:t>
            </w:r>
            <w:r w:rsidRPr="009C0CA7">
              <w:t xml:space="preserve"> </w:t>
            </w:r>
            <w:r w:rsidRPr="009C0CA7">
              <w:rPr>
                <w:b/>
                <w:bCs/>
                <w:u w:val="single"/>
              </w:rPr>
              <w:t>sport</w:t>
            </w:r>
            <w:r w:rsidRPr="009C0CA7">
              <w:t xml:space="preserve"> varies.</w:t>
            </w:r>
          </w:p>
          <w:p w14:paraId="6AC491AE" w14:textId="77777777" w:rsidR="007B4BAC" w:rsidRPr="009C0CA7" w:rsidRDefault="007B4BAC" w:rsidP="007B4BAC">
            <w:pPr>
              <w:pStyle w:val="NoSpacing"/>
              <w:ind w:left="454" w:hanging="454"/>
            </w:pPr>
            <w:r w:rsidRPr="009C0CA7">
              <w:t xml:space="preserve">The most common experience was </w:t>
            </w:r>
          </w:p>
          <w:p w14:paraId="1215AD62" w14:textId="77777777" w:rsidR="007B4BAC" w:rsidRPr="009C0CA7" w:rsidRDefault="007B4BAC" w:rsidP="007B4BAC">
            <w:pPr>
              <w:pStyle w:val="NoSpacing"/>
              <w:numPr>
                <w:ilvl w:val="0"/>
                <w:numId w:val="14"/>
              </w:numPr>
            </w:pPr>
            <w:r w:rsidRPr="009C0CA7">
              <w:rPr>
                <w:i/>
                <w:iCs/>
              </w:rPr>
              <w:t>psychological violence</w:t>
            </w:r>
            <w:r w:rsidRPr="009C0CA7">
              <w:t xml:space="preserve"> (65%); </w:t>
            </w:r>
          </w:p>
          <w:p w14:paraId="64A9551A" w14:textId="77777777" w:rsidR="007B4BAC" w:rsidRPr="009C0CA7" w:rsidRDefault="007B4BAC" w:rsidP="007B4BAC">
            <w:pPr>
              <w:pStyle w:val="NoSpacing"/>
              <w:numPr>
                <w:ilvl w:val="0"/>
                <w:numId w:val="14"/>
              </w:numPr>
            </w:pPr>
            <w:r w:rsidRPr="009C0CA7">
              <w:t xml:space="preserve">followed by </w:t>
            </w:r>
            <w:r w:rsidRPr="009C0CA7">
              <w:rPr>
                <w:i/>
                <w:iCs/>
              </w:rPr>
              <w:t>physical violence</w:t>
            </w:r>
            <w:r w:rsidRPr="009C0CA7">
              <w:t xml:space="preserve"> (44%); </w:t>
            </w:r>
          </w:p>
          <w:p w14:paraId="4F32B1BE" w14:textId="77777777" w:rsidR="007B4BAC" w:rsidRPr="009C0CA7" w:rsidRDefault="007B4BAC" w:rsidP="007B4BAC">
            <w:pPr>
              <w:pStyle w:val="NoSpacing"/>
              <w:numPr>
                <w:ilvl w:val="0"/>
                <w:numId w:val="14"/>
              </w:numPr>
            </w:pPr>
            <w:r w:rsidRPr="009C0CA7">
              <w:rPr>
                <w:i/>
                <w:iCs/>
              </w:rPr>
              <w:t>neglect</w:t>
            </w:r>
            <w:r w:rsidRPr="009C0CA7">
              <w:t xml:space="preserve"> (37%); </w:t>
            </w:r>
          </w:p>
          <w:p w14:paraId="66D9A40E" w14:textId="77777777" w:rsidR="007B4BAC" w:rsidRPr="009C0CA7" w:rsidRDefault="007B4BAC" w:rsidP="007B4BAC">
            <w:pPr>
              <w:pStyle w:val="NoSpacing"/>
              <w:numPr>
                <w:ilvl w:val="0"/>
                <w:numId w:val="14"/>
              </w:numPr>
            </w:pPr>
            <w:r w:rsidRPr="009C0CA7">
              <w:t xml:space="preserve">and </w:t>
            </w:r>
            <w:r w:rsidRPr="009C0CA7">
              <w:rPr>
                <w:i/>
                <w:iCs/>
              </w:rPr>
              <w:t>non-contact sexual violence</w:t>
            </w:r>
            <w:r w:rsidRPr="009C0CA7">
              <w:t xml:space="preserve"> (35%); </w:t>
            </w:r>
          </w:p>
          <w:p w14:paraId="4677ABB7" w14:textId="77777777" w:rsidR="007B4BAC" w:rsidRPr="009C0CA7" w:rsidRDefault="007B4BAC" w:rsidP="007B4BAC">
            <w:pPr>
              <w:pStyle w:val="NoSpacing"/>
              <w:numPr>
                <w:ilvl w:val="0"/>
                <w:numId w:val="14"/>
              </w:numPr>
            </w:pPr>
            <w:r w:rsidRPr="009C0CA7">
              <w:t xml:space="preserve">the least common experience inside sport was </w:t>
            </w:r>
            <w:r w:rsidRPr="009C0CA7">
              <w:rPr>
                <w:i/>
                <w:iCs/>
              </w:rPr>
              <w:t>contact sexual violence</w:t>
            </w:r>
            <w:r w:rsidRPr="009C0CA7">
              <w:t xml:space="preserve"> (20%).  </w:t>
            </w:r>
          </w:p>
          <w:p w14:paraId="2E9874E2" w14:textId="29BF4CC1" w:rsidR="007B4BAC" w:rsidRPr="009C0CA7" w:rsidRDefault="007B4BAC" w:rsidP="007B4BAC">
            <w:pPr>
              <w:pStyle w:val="NoSpacing"/>
              <w:ind w:left="454" w:hanging="454"/>
            </w:pPr>
            <w:r w:rsidRPr="009C0CA7">
              <w:t>The pattern outside sport differs somewhat: psychological violence remains the most common category, but sexual violence (both forms) has a significantly higher prevalence.</w:t>
            </w:r>
          </w:p>
        </w:tc>
      </w:tr>
      <w:tr w:rsidR="00252912" w:rsidRPr="009C0CA7" w14:paraId="33C2101F" w14:textId="77777777" w:rsidTr="00721C94">
        <w:tc>
          <w:tcPr>
            <w:tcW w:w="675" w:type="dxa"/>
          </w:tcPr>
          <w:p w14:paraId="19B5FDB5" w14:textId="6837FE7A" w:rsidR="00252912" w:rsidRPr="009C0CA7" w:rsidRDefault="00252912" w:rsidP="004B2107">
            <w:pPr>
              <w:pStyle w:val="NoSpacing"/>
            </w:pPr>
            <w:r w:rsidRPr="009C0CA7">
              <w:t>14</w:t>
            </w:r>
          </w:p>
        </w:tc>
        <w:tc>
          <w:tcPr>
            <w:tcW w:w="8567" w:type="dxa"/>
          </w:tcPr>
          <w:p w14:paraId="26F6E16C" w14:textId="77777777" w:rsidR="007B4BAC" w:rsidRPr="009C0CA7" w:rsidRDefault="007B4BAC" w:rsidP="007B4BAC">
            <w:pPr>
              <w:pStyle w:val="NoSpacing"/>
              <w:ind w:left="454" w:hanging="454"/>
            </w:pPr>
            <w:r w:rsidRPr="009C0CA7">
              <w:t>This graph shows each category of violence for males and females.</w:t>
            </w:r>
          </w:p>
          <w:p w14:paraId="6832B972" w14:textId="77777777" w:rsidR="007B4BAC" w:rsidRPr="009C0CA7" w:rsidRDefault="007B4BAC" w:rsidP="007B4BAC">
            <w:pPr>
              <w:pStyle w:val="NoSpacing"/>
              <w:ind w:left="454" w:hanging="454"/>
            </w:pPr>
            <w:r w:rsidRPr="009C0CA7">
              <w:t>The dark shaded lower bar shows the data for males, and the striped bar shows the data for females.</w:t>
            </w:r>
          </w:p>
          <w:p w14:paraId="7D013E5D" w14:textId="77777777" w:rsidR="007B4BAC" w:rsidRPr="009C0CA7" w:rsidRDefault="007B4BAC" w:rsidP="007B4BAC">
            <w:pPr>
              <w:pStyle w:val="NoSpacing"/>
              <w:ind w:left="454" w:hanging="454"/>
            </w:pPr>
            <w:r w:rsidRPr="009C0CA7">
              <w:t xml:space="preserve">In all categories, men report more experiences in sport than women. </w:t>
            </w:r>
          </w:p>
          <w:p w14:paraId="75D2D1A8" w14:textId="03AACBBD" w:rsidR="00252912" w:rsidRPr="009C0CA7" w:rsidRDefault="007B4BAC" w:rsidP="007B4BAC">
            <w:pPr>
              <w:pStyle w:val="NoSpacing"/>
              <w:ind w:left="454" w:hanging="454"/>
            </w:pPr>
            <w:r w:rsidRPr="009C0CA7">
              <w:t xml:space="preserve">However, we emphasise that the rates for both are high, and that whilst the difference is interesting, especially given the emphasis in public discourse in this area, our focus is on children </w:t>
            </w:r>
            <w:proofErr w:type="gramStart"/>
            <w:r w:rsidRPr="009C0CA7">
              <w:t>as a whole and</w:t>
            </w:r>
            <w:proofErr w:type="gramEnd"/>
            <w:r w:rsidRPr="009C0CA7">
              <w:t xml:space="preserve"> this is more important than any apparent differences revealed by a gender analysis. </w:t>
            </w:r>
            <w:r w:rsidR="00252912" w:rsidRPr="009C0CA7">
              <w:t xml:space="preserve"> </w:t>
            </w:r>
          </w:p>
        </w:tc>
      </w:tr>
      <w:tr w:rsidR="00252912" w:rsidRPr="009C0CA7" w14:paraId="2FAC5366" w14:textId="77777777" w:rsidTr="00721C94">
        <w:tc>
          <w:tcPr>
            <w:tcW w:w="675" w:type="dxa"/>
          </w:tcPr>
          <w:p w14:paraId="36F132EE" w14:textId="43CA9D76" w:rsidR="00252912" w:rsidRPr="009C0CA7" w:rsidRDefault="00252912" w:rsidP="004B2107">
            <w:pPr>
              <w:pStyle w:val="NoSpacing"/>
            </w:pPr>
            <w:r w:rsidRPr="009C0CA7">
              <w:lastRenderedPageBreak/>
              <w:t>15</w:t>
            </w:r>
          </w:p>
        </w:tc>
        <w:tc>
          <w:tcPr>
            <w:tcW w:w="8567" w:type="dxa"/>
          </w:tcPr>
          <w:p w14:paraId="26000E93" w14:textId="77777777" w:rsidR="00906F18" w:rsidRPr="009C0CA7" w:rsidRDefault="00906F18" w:rsidP="00906F18">
            <w:pPr>
              <w:pStyle w:val="NoSpacing"/>
              <w:ind w:left="454" w:hanging="454"/>
              <w:rPr>
                <w:bCs/>
              </w:rPr>
            </w:pPr>
            <w:r w:rsidRPr="009C0CA7">
              <w:rPr>
                <w:bCs/>
              </w:rPr>
              <w:t xml:space="preserve">The prevalence of interpersonal violence against children is lowest for respondents whose highest level of participation was ‘recreational sport’ and highest for those who competed in international sport. </w:t>
            </w:r>
          </w:p>
          <w:p w14:paraId="6B3BEE3F" w14:textId="77777777" w:rsidR="00906F18" w:rsidRPr="009C0CA7" w:rsidRDefault="00906F18" w:rsidP="00906F18">
            <w:pPr>
              <w:pStyle w:val="NoSpacing"/>
              <w:ind w:left="454" w:hanging="454"/>
              <w:rPr>
                <w:bCs/>
              </w:rPr>
            </w:pPr>
            <w:r w:rsidRPr="009C0CA7">
              <w:rPr>
                <w:bCs/>
              </w:rPr>
              <w:t xml:space="preserve">Overall, the prevalence is 68% at the recreational level and 84% at the international level. </w:t>
            </w:r>
          </w:p>
          <w:p w14:paraId="5E3B9ABE" w14:textId="78C8B9D4" w:rsidR="00252912" w:rsidRPr="009C0CA7" w:rsidRDefault="00906F18" w:rsidP="00906F18">
            <w:pPr>
              <w:pStyle w:val="NoSpacing"/>
              <w:ind w:left="454" w:hanging="454"/>
              <w:rPr>
                <w:b/>
                <w:bCs/>
              </w:rPr>
            </w:pPr>
            <w:r w:rsidRPr="009C0CA7">
              <w:rPr>
                <w:bCs/>
              </w:rPr>
              <w:t>The jump from recreational sport to local competitive sport</w:t>
            </w:r>
            <w:proofErr w:type="gramStart"/>
            <w:r w:rsidRPr="009C0CA7">
              <w:rPr>
                <w:bCs/>
              </w:rPr>
              <w:t>, in particular, seems</w:t>
            </w:r>
            <w:proofErr w:type="gramEnd"/>
            <w:r w:rsidRPr="009C0CA7">
              <w:rPr>
                <w:bCs/>
              </w:rPr>
              <w:t xml:space="preserve"> to increase the risk of experiencing violence.</w:t>
            </w:r>
          </w:p>
        </w:tc>
      </w:tr>
      <w:tr w:rsidR="00252912" w:rsidRPr="009C0CA7" w14:paraId="0D4ECC3E" w14:textId="77777777" w:rsidTr="00721C94">
        <w:tc>
          <w:tcPr>
            <w:tcW w:w="675" w:type="dxa"/>
          </w:tcPr>
          <w:p w14:paraId="5C8A7034" w14:textId="77777777" w:rsidR="00252912" w:rsidRPr="009C0CA7" w:rsidRDefault="00252912" w:rsidP="004B2107">
            <w:pPr>
              <w:pStyle w:val="NoSpacing"/>
            </w:pPr>
            <w:r w:rsidRPr="009C0CA7">
              <w:t>16</w:t>
            </w:r>
          </w:p>
          <w:p w14:paraId="76DBD46B" w14:textId="775D9783" w:rsidR="00252912" w:rsidRPr="009C0CA7" w:rsidRDefault="00252912" w:rsidP="004B2107">
            <w:pPr>
              <w:pStyle w:val="NoSpacing"/>
            </w:pPr>
          </w:p>
        </w:tc>
        <w:tc>
          <w:tcPr>
            <w:tcW w:w="8567" w:type="dxa"/>
          </w:tcPr>
          <w:p w14:paraId="15FAC682" w14:textId="77777777" w:rsidR="00906F18" w:rsidRPr="009C0CA7" w:rsidRDefault="00906F18" w:rsidP="00906F18">
            <w:pPr>
              <w:pStyle w:val="NoSpacing"/>
              <w:ind w:left="454" w:hanging="454"/>
            </w:pPr>
            <w:r w:rsidRPr="009C0CA7">
              <w:t xml:space="preserve">Separating violence (or abuse) into specific forms allows more detailed insight. </w:t>
            </w:r>
          </w:p>
          <w:p w14:paraId="509E1DD3" w14:textId="77777777" w:rsidR="00906F18" w:rsidRPr="009C0CA7" w:rsidRDefault="00906F18" w:rsidP="00906F18">
            <w:pPr>
              <w:pStyle w:val="NoSpacing"/>
              <w:ind w:left="454" w:hanging="454"/>
            </w:pPr>
            <w:r w:rsidRPr="009C0CA7">
              <w:t xml:space="preserve">However, it is important to note that one individual can experience multiple forms of violence. </w:t>
            </w:r>
          </w:p>
          <w:p w14:paraId="6A71080D" w14:textId="55AF3604" w:rsidR="00252912" w:rsidRPr="009C0CA7" w:rsidRDefault="00906F18" w:rsidP="00906F18">
            <w:pPr>
              <w:pStyle w:val="NoSpacing"/>
              <w:ind w:left="454" w:hanging="454"/>
            </w:pPr>
            <w:r w:rsidRPr="009C0CA7">
              <w:t>We will explore the issue of ‘overlap’ in future publications, but this diagram illustrates the point well – as you can see, 18% of respondents experienced all forms of IVAC.</w:t>
            </w:r>
          </w:p>
        </w:tc>
      </w:tr>
      <w:tr w:rsidR="00252912" w:rsidRPr="009C0CA7" w14:paraId="3AAA427D" w14:textId="77777777" w:rsidTr="00721C94">
        <w:tc>
          <w:tcPr>
            <w:tcW w:w="675" w:type="dxa"/>
          </w:tcPr>
          <w:p w14:paraId="70F4C97F" w14:textId="77777777" w:rsidR="00252912" w:rsidRPr="009C0CA7" w:rsidRDefault="00252912" w:rsidP="004B2107">
            <w:pPr>
              <w:pStyle w:val="NoSpacing"/>
            </w:pPr>
            <w:r w:rsidRPr="009C0CA7">
              <w:t>17</w:t>
            </w:r>
          </w:p>
          <w:p w14:paraId="22FE211F" w14:textId="1BADAB98" w:rsidR="00252912" w:rsidRPr="009C0CA7" w:rsidRDefault="00252912" w:rsidP="004B2107">
            <w:pPr>
              <w:pStyle w:val="NoSpacing"/>
            </w:pPr>
          </w:p>
        </w:tc>
        <w:tc>
          <w:tcPr>
            <w:tcW w:w="8567" w:type="dxa"/>
          </w:tcPr>
          <w:p w14:paraId="0A495764" w14:textId="2BCE12A2" w:rsidR="00252912" w:rsidRPr="009C0CA7" w:rsidRDefault="009E1ECE" w:rsidP="009E1ECE">
            <w:pPr>
              <w:pStyle w:val="NoSpacing"/>
            </w:pPr>
            <w:r w:rsidRPr="009C0CA7">
              <w:t>This table shows the range, within each category, and the country that is highest and lowest in that range.</w:t>
            </w:r>
          </w:p>
        </w:tc>
      </w:tr>
      <w:tr w:rsidR="00252912" w:rsidRPr="009C0CA7" w14:paraId="67A4DB1D" w14:textId="77777777" w:rsidTr="00721C94">
        <w:tc>
          <w:tcPr>
            <w:tcW w:w="675" w:type="dxa"/>
          </w:tcPr>
          <w:p w14:paraId="30C580DD" w14:textId="2A109A61" w:rsidR="00252912" w:rsidRPr="009C0CA7" w:rsidRDefault="00252912" w:rsidP="004B2107">
            <w:pPr>
              <w:pStyle w:val="NoSpacing"/>
            </w:pPr>
            <w:r w:rsidRPr="009C0CA7">
              <w:t>18</w:t>
            </w:r>
          </w:p>
        </w:tc>
        <w:tc>
          <w:tcPr>
            <w:tcW w:w="8567" w:type="dxa"/>
          </w:tcPr>
          <w:p w14:paraId="6A18D954" w14:textId="77777777" w:rsidR="007C3887" w:rsidRPr="009C0CA7" w:rsidRDefault="007C3887" w:rsidP="007C3887">
            <w:pPr>
              <w:pStyle w:val="NoSpacing"/>
              <w:ind w:left="454" w:hanging="454"/>
            </w:pPr>
            <w:r w:rsidRPr="009C0CA7">
              <w:t>We also asked whether respondents had disclosed their experience.</w:t>
            </w:r>
          </w:p>
          <w:p w14:paraId="56566B58" w14:textId="77777777" w:rsidR="007C3887" w:rsidRPr="009C0CA7" w:rsidRDefault="007C3887" w:rsidP="007C3887">
            <w:pPr>
              <w:pStyle w:val="NoSpacing"/>
              <w:ind w:left="454" w:hanging="454"/>
            </w:pPr>
            <w:r w:rsidRPr="009C0CA7">
              <w:t xml:space="preserve">The majority (28-46%) said that they did not disclose at all. </w:t>
            </w:r>
          </w:p>
          <w:p w14:paraId="23ED74C1" w14:textId="76F66AE2" w:rsidR="00252912" w:rsidRPr="009C0CA7" w:rsidRDefault="007C3887" w:rsidP="007C3887">
            <w:pPr>
              <w:pStyle w:val="NoSpacing"/>
              <w:ind w:left="454" w:hanging="454"/>
            </w:pPr>
            <w:r w:rsidRPr="009C0CA7">
              <w:t>Family, friends and peers were the most frequent contact-points to disclose, and only a small proportion (4-6%) chose to disclose to someone from the field of sport.</w:t>
            </w:r>
          </w:p>
        </w:tc>
      </w:tr>
      <w:tr w:rsidR="00252912" w:rsidRPr="009C0CA7" w14:paraId="6A426537" w14:textId="77777777" w:rsidTr="00721C94">
        <w:tc>
          <w:tcPr>
            <w:tcW w:w="675" w:type="dxa"/>
          </w:tcPr>
          <w:p w14:paraId="3A76E0EB" w14:textId="3406BE7C" w:rsidR="00252912" w:rsidRPr="009C0CA7" w:rsidRDefault="00252912" w:rsidP="004B2107">
            <w:pPr>
              <w:pStyle w:val="NoSpacing"/>
            </w:pPr>
            <w:r w:rsidRPr="009C0CA7">
              <w:t>19</w:t>
            </w:r>
          </w:p>
        </w:tc>
        <w:tc>
          <w:tcPr>
            <w:tcW w:w="8567" w:type="dxa"/>
          </w:tcPr>
          <w:p w14:paraId="5F83E623" w14:textId="77777777" w:rsidR="007C3887" w:rsidRPr="009C0CA7" w:rsidRDefault="007C3887" w:rsidP="007C3887">
            <w:pPr>
              <w:pStyle w:val="NoSpacing"/>
            </w:pPr>
            <w:proofErr w:type="gramStart"/>
            <w:r w:rsidRPr="009C0CA7">
              <w:t>So</w:t>
            </w:r>
            <w:proofErr w:type="gramEnd"/>
            <w:r w:rsidRPr="009C0CA7">
              <w:t xml:space="preserve"> in summary, CASES found that:</w:t>
            </w:r>
          </w:p>
          <w:p w14:paraId="6220C1D3" w14:textId="77777777" w:rsidR="007C3887" w:rsidRPr="009C0CA7" w:rsidRDefault="007C3887" w:rsidP="007C3887">
            <w:pPr>
              <w:pStyle w:val="NoSpacing"/>
              <w:numPr>
                <w:ilvl w:val="0"/>
                <w:numId w:val="15"/>
              </w:numPr>
            </w:pPr>
            <w:r w:rsidRPr="009C0CA7">
              <w:t>The experience of interpersonal violence against children in sport is widespread and commonplace; but that</w:t>
            </w:r>
          </w:p>
          <w:p w14:paraId="1DB8B830" w14:textId="77777777" w:rsidR="007C3887" w:rsidRPr="009C0CA7" w:rsidRDefault="007C3887" w:rsidP="007C3887">
            <w:pPr>
              <w:pStyle w:val="NoSpacing"/>
              <w:numPr>
                <w:ilvl w:val="0"/>
                <w:numId w:val="15"/>
              </w:numPr>
            </w:pPr>
            <w:r w:rsidRPr="009C0CA7">
              <w:t>Adults who played sport in their youth are also overwhelmingly positive about their general experience of sport.</w:t>
            </w:r>
          </w:p>
          <w:p w14:paraId="527EB891" w14:textId="77777777" w:rsidR="007C3887" w:rsidRPr="009C0CA7" w:rsidRDefault="007C3887" w:rsidP="007C3887">
            <w:pPr>
              <w:pStyle w:val="NoSpacing"/>
            </w:pPr>
            <w:r w:rsidRPr="009C0CA7">
              <w:t>We also found that:</w:t>
            </w:r>
          </w:p>
          <w:p w14:paraId="627B762E" w14:textId="1BC92EA5" w:rsidR="007C3887" w:rsidRPr="009C0CA7" w:rsidRDefault="007C3887" w:rsidP="007C3887">
            <w:pPr>
              <w:pStyle w:val="NoSpacing"/>
              <w:numPr>
                <w:ilvl w:val="0"/>
                <w:numId w:val="15"/>
              </w:numPr>
            </w:pPr>
            <w:r w:rsidRPr="009C0CA7">
              <w:t xml:space="preserve">The overall prevalence of interpersonal violence against children who participate in sport is marginally lower </w:t>
            </w:r>
            <w:r w:rsidRPr="009C0CA7">
              <w:rPr>
                <w:i/>
                <w:iCs/>
              </w:rPr>
              <w:t>inside</w:t>
            </w:r>
            <w:r w:rsidRPr="009C0CA7">
              <w:t xml:space="preserve"> sport than outside sport, but it is higher for physical violence and neglect.</w:t>
            </w:r>
          </w:p>
          <w:p w14:paraId="3571A4F1" w14:textId="7EC2BA3C" w:rsidR="007C3887" w:rsidRPr="009C0CA7" w:rsidRDefault="007C3887" w:rsidP="007C3887">
            <w:pPr>
              <w:pStyle w:val="NoSpacing"/>
              <w:numPr>
                <w:ilvl w:val="0"/>
                <w:numId w:val="15"/>
              </w:numPr>
            </w:pPr>
            <w:r w:rsidRPr="009C0CA7">
              <w:rPr>
                <w:i/>
                <w:iCs/>
              </w:rPr>
              <w:t>Psychological</w:t>
            </w:r>
            <w:r w:rsidRPr="009C0CA7">
              <w:t xml:space="preserve"> violence is the most prevalent form of IVAC; inside sport sexual violence is the least prevalent category, yet 20% still report experiencing contact sexual violence.</w:t>
            </w:r>
          </w:p>
          <w:p w14:paraId="63D19068" w14:textId="2FCA8C4B" w:rsidR="007C3887" w:rsidRPr="009C0CA7" w:rsidRDefault="007C3887" w:rsidP="007C3887">
            <w:pPr>
              <w:pStyle w:val="NoSpacing"/>
              <w:numPr>
                <w:ilvl w:val="0"/>
                <w:numId w:val="15"/>
              </w:numPr>
            </w:pPr>
            <w:r w:rsidRPr="009C0CA7">
              <w:t>Prevalence inside sport is broadly similar across national contexts, but differences do exist; and</w:t>
            </w:r>
          </w:p>
          <w:p w14:paraId="799DE455" w14:textId="0EFA307D" w:rsidR="007C3887" w:rsidRPr="009C0CA7" w:rsidRDefault="007C3887" w:rsidP="007C3887">
            <w:pPr>
              <w:pStyle w:val="NoSpacing"/>
              <w:numPr>
                <w:ilvl w:val="0"/>
                <w:numId w:val="15"/>
              </w:numPr>
            </w:pPr>
            <w:r w:rsidRPr="009C0CA7">
              <w:t xml:space="preserve">Prevalence </w:t>
            </w:r>
            <w:r w:rsidRPr="009C0CA7">
              <w:rPr>
                <w:i/>
                <w:iCs/>
              </w:rPr>
              <w:t>inside sport</w:t>
            </w:r>
            <w:r w:rsidRPr="009C0CA7">
              <w:t xml:space="preserve"> is higher for boys than girls in all categories and countries.</w:t>
            </w:r>
          </w:p>
          <w:p w14:paraId="7D9F7B19" w14:textId="625D45C9" w:rsidR="00252912" w:rsidRPr="009C0CA7" w:rsidRDefault="007C3887" w:rsidP="007C3887">
            <w:pPr>
              <w:pStyle w:val="NoSpacing"/>
              <w:numPr>
                <w:ilvl w:val="0"/>
                <w:numId w:val="15"/>
              </w:numPr>
            </w:pPr>
            <w:r w:rsidRPr="009C0CA7">
              <w:t xml:space="preserve">Prevalence is lowest for respondents in recreational sport and highest for those who competed in international sport before age 18. </w:t>
            </w:r>
          </w:p>
        </w:tc>
      </w:tr>
      <w:tr w:rsidR="00252912" w:rsidRPr="009C0CA7" w14:paraId="6F485645" w14:textId="77777777" w:rsidTr="00721C94">
        <w:tc>
          <w:tcPr>
            <w:tcW w:w="675" w:type="dxa"/>
          </w:tcPr>
          <w:p w14:paraId="1031E7FE" w14:textId="347965E8" w:rsidR="00252912" w:rsidRPr="009C0CA7" w:rsidRDefault="00252912" w:rsidP="004B2107">
            <w:pPr>
              <w:pStyle w:val="NoSpacing"/>
            </w:pPr>
            <w:r w:rsidRPr="009C0CA7">
              <w:t>20</w:t>
            </w:r>
          </w:p>
        </w:tc>
        <w:tc>
          <w:tcPr>
            <w:tcW w:w="8567" w:type="dxa"/>
          </w:tcPr>
          <w:p w14:paraId="659DBC29" w14:textId="0D2654A3" w:rsidR="00252912" w:rsidRPr="009C0CA7" w:rsidRDefault="00252912" w:rsidP="000C5280">
            <w:pPr>
              <w:pStyle w:val="NoSpacing"/>
              <w:ind w:left="454" w:hanging="454"/>
            </w:pPr>
            <w:r w:rsidRPr="009C0CA7">
              <w:t xml:space="preserve">Conclusion </w:t>
            </w:r>
          </w:p>
        </w:tc>
      </w:tr>
      <w:tr w:rsidR="00252912" w:rsidRPr="009C0CA7" w14:paraId="221D3381" w14:textId="77777777" w:rsidTr="00721C94">
        <w:tc>
          <w:tcPr>
            <w:tcW w:w="675" w:type="dxa"/>
          </w:tcPr>
          <w:p w14:paraId="6B5C58FC" w14:textId="6CA9CB0F" w:rsidR="00252912" w:rsidRPr="009C0CA7" w:rsidRDefault="00252912" w:rsidP="00692732">
            <w:pPr>
              <w:pStyle w:val="NoSpacing"/>
            </w:pPr>
            <w:r w:rsidRPr="009C0CA7">
              <w:t>21</w:t>
            </w:r>
          </w:p>
        </w:tc>
        <w:tc>
          <w:tcPr>
            <w:tcW w:w="8567" w:type="dxa"/>
          </w:tcPr>
          <w:p w14:paraId="7038322A" w14:textId="77777777" w:rsidR="00F86EC0" w:rsidRPr="009C0CA7" w:rsidRDefault="00F86EC0" w:rsidP="00F86EC0">
            <w:pPr>
              <w:pStyle w:val="NoSpacing"/>
              <w:ind w:left="454" w:hanging="454"/>
            </w:pPr>
            <w:r w:rsidRPr="009C0CA7">
              <w:t xml:space="preserve">CASES has demonstrated that IVAC in sport is </w:t>
            </w:r>
            <w:r w:rsidRPr="009C0CA7">
              <w:rPr>
                <w:b/>
                <w:bCs/>
              </w:rPr>
              <w:t xml:space="preserve">a serious and widespread problem </w:t>
            </w:r>
            <w:r w:rsidRPr="009C0CA7">
              <w:t>that</w:t>
            </w:r>
            <w:r w:rsidRPr="009C0CA7">
              <w:rPr>
                <w:b/>
                <w:bCs/>
              </w:rPr>
              <w:t xml:space="preserve"> </w:t>
            </w:r>
            <w:r w:rsidRPr="009C0CA7">
              <w:t>evidently persists in all countries involved in this study. We see no reason to believe that this problem is confined to these countries alone, although wider international data is clearly required.</w:t>
            </w:r>
          </w:p>
          <w:p w14:paraId="36E95AC9" w14:textId="77777777" w:rsidR="00F86EC0" w:rsidRPr="009C0CA7" w:rsidRDefault="00F86EC0" w:rsidP="00F86EC0">
            <w:pPr>
              <w:pStyle w:val="NoSpacing"/>
              <w:ind w:left="454" w:hanging="454"/>
            </w:pPr>
            <w:r w:rsidRPr="009C0CA7">
              <w:t xml:space="preserve">For some countries (inside and outside this project), </w:t>
            </w:r>
            <w:r w:rsidRPr="009C0CA7">
              <w:rPr>
                <w:b/>
                <w:bCs/>
              </w:rPr>
              <w:t xml:space="preserve">prevention responses </w:t>
            </w:r>
            <w:r w:rsidRPr="009C0CA7">
              <w:t xml:space="preserve">from the sport sector have, to varying degrees, been slow, narrowly focused, poorly resourced, and with little or no independent oversight or evaluation. </w:t>
            </w:r>
          </w:p>
          <w:p w14:paraId="314CAFA8" w14:textId="77777777" w:rsidR="00F86EC0" w:rsidRPr="009C0CA7" w:rsidRDefault="00F86EC0" w:rsidP="00F86EC0">
            <w:pPr>
              <w:pStyle w:val="NoSpacing"/>
              <w:ind w:left="454" w:hanging="454"/>
            </w:pPr>
            <w:r w:rsidRPr="009C0CA7">
              <w:t xml:space="preserve">In some countries, despite over 30 years of international research and advocacy in this field, alongside the testimony of many abused athletes, policy implementation has barely begun. </w:t>
            </w:r>
          </w:p>
          <w:p w14:paraId="65FB8351" w14:textId="77777777" w:rsidR="00F86EC0" w:rsidRPr="009C0CA7" w:rsidRDefault="00F86EC0" w:rsidP="00F86EC0">
            <w:pPr>
              <w:pStyle w:val="NoSpacing"/>
              <w:ind w:left="454" w:hanging="454"/>
            </w:pPr>
            <w:r w:rsidRPr="009C0CA7">
              <w:lastRenderedPageBreak/>
              <w:t xml:space="preserve">A key feature of addressing abuse in sport is to ensure that strategy is informed, not just by what leaders and their organisations see or believe, but also by </w:t>
            </w:r>
            <w:r w:rsidRPr="009C0CA7">
              <w:rPr>
                <w:b/>
                <w:bCs/>
              </w:rPr>
              <w:t>independent and robust scientific evidence</w:t>
            </w:r>
            <w:r w:rsidRPr="009C0CA7">
              <w:t xml:space="preserve">. </w:t>
            </w:r>
          </w:p>
          <w:p w14:paraId="7CE9989B" w14:textId="77777777" w:rsidR="00F86EC0" w:rsidRPr="009C0CA7" w:rsidRDefault="00F86EC0" w:rsidP="00F86EC0">
            <w:pPr>
              <w:pStyle w:val="NoSpacing"/>
              <w:ind w:left="454" w:hanging="454"/>
            </w:pPr>
            <w:r w:rsidRPr="009C0CA7">
              <w:t xml:space="preserve">CASES </w:t>
            </w:r>
            <w:proofErr w:type="gramStart"/>
            <w:r w:rsidRPr="009C0CA7">
              <w:t>makes</w:t>
            </w:r>
            <w:proofErr w:type="gramEnd"/>
            <w:r w:rsidRPr="009C0CA7">
              <w:t xml:space="preserve"> an important contribution to the evidential picture that sport leaders, legislators and policymakers require in their efforts to improve the experience of sport for </w:t>
            </w:r>
            <w:r w:rsidRPr="009C0CA7">
              <w:rPr>
                <w:i/>
                <w:iCs/>
              </w:rPr>
              <w:t>all</w:t>
            </w:r>
            <w:r w:rsidRPr="009C0CA7">
              <w:t xml:space="preserve"> children and athletes. </w:t>
            </w:r>
          </w:p>
          <w:p w14:paraId="28907EE0" w14:textId="77777777" w:rsidR="00F86EC0" w:rsidRPr="009C0CA7" w:rsidRDefault="00F86EC0" w:rsidP="00F86EC0">
            <w:pPr>
              <w:pStyle w:val="NoSpacing"/>
              <w:ind w:left="454" w:hanging="454"/>
            </w:pPr>
            <w:r w:rsidRPr="009C0CA7">
              <w:t xml:space="preserve">Addressing interpersonal violence against children in sport requires </w:t>
            </w:r>
            <w:r w:rsidRPr="009C0CA7">
              <w:rPr>
                <w:b/>
                <w:bCs/>
              </w:rPr>
              <w:t>cultural change</w:t>
            </w:r>
            <w:r w:rsidRPr="009C0CA7">
              <w:t xml:space="preserve">. This requires persistent and sustained effort from all stakeholders. It also requires </w:t>
            </w:r>
            <w:r w:rsidRPr="009C0CA7">
              <w:rPr>
                <w:b/>
                <w:bCs/>
              </w:rPr>
              <w:t xml:space="preserve">strong, proactive leadership </w:t>
            </w:r>
            <w:r w:rsidRPr="009C0CA7">
              <w:t xml:space="preserve">within all national contexts and across the whole sport sector. </w:t>
            </w:r>
          </w:p>
          <w:p w14:paraId="50CEA1AC" w14:textId="1A54AA0A" w:rsidR="00252912" w:rsidRPr="009C0CA7" w:rsidRDefault="00F86EC0" w:rsidP="00F86EC0">
            <w:pPr>
              <w:pStyle w:val="NoSpacing"/>
              <w:ind w:left="454" w:hanging="454"/>
            </w:pPr>
            <w:r w:rsidRPr="009C0CA7">
              <w:t xml:space="preserve">We leave it to those with the authority to make such decisions to determine the extent and timing of such change and the resources required. </w:t>
            </w:r>
            <w:r w:rsidR="00252912" w:rsidRPr="009C0CA7">
              <w:t xml:space="preserve"> </w:t>
            </w:r>
          </w:p>
        </w:tc>
      </w:tr>
      <w:tr w:rsidR="00435320" w:rsidRPr="009C0CA7" w14:paraId="589B8338" w14:textId="77777777" w:rsidTr="00721C94">
        <w:tc>
          <w:tcPr>
            <w:tcW w:w="675" w:type="dxa"/>
          </w:tcPr>
          <w:p w14:paraId="76BEA9AE" w14:textId="13639000" w:rsidR="00435320" w:rsidRPr="009C0CA7" w:rsidRDefault="00435320" w:rsidP="00692732">
            <w:pPr>
              <w:pStyle w:val="NoSpacing"/>
            </w:pPr>
            <w:r w:rsidRPr="009C0CA7">
              <w:lastRenderedPageBreak/>
              <w:t>22</w:t>
            </w:r>
          </w:p>
        </w:tc>
        <w:tc>
          <w:tcPr>
            <w:tcW w:w="8567" w:type="dxa"/>
          </w:tcPr>
          <w:p w14:paraId="1A44E6D5" w14:textId="77777777" w:rsidR="00B547CD" w:rsidRPr="009C0CA7" w:rsidRDefault="00B547CD" w:rsidP="00B547CD">
            <w:pPr>
              <w:pStyle w:val="NoSpacing"/>
              <w:ind w:left="454" w:hanging="454"/>
            </w:pPr>
            <w:r w:rsidRPr="009C0CA7">
              <w:t xml:space="preserve">We offer these conclusions and recommendations </w:t>
            </w:r>
            <w:proofErr w:type="gramStart"/>
            <w:r w:rsidRPr="009C0CA7">
              <w:t>on the basis of</w:t>
            </w:r>
            <w:proofErr w:type="gramEnd"/>
            <w:r w:rsidRPr="009C0CA7">
              <w:t xml:space="preserve"> our findings. </w:t>
            </w:r>
          </w:p>
          <w:p w14:paraId="605841C2" w14:textId="77777777" w:rsidR="00B547CD" w:rsidRPr="009C0CA7" w:rsidRDefault="00B547CD" w:rsidP="00B547CD">
            <w:pPr>
              <w:pStyle w:val="NoSpacing"/>
              <w:ind w:left="454" w:hanging="454"/>
            </w:pPr>
            <w:r w:rsidRPr="009C0CA7">
              <w:t xml:space="preserve">However, we also want to recognise that some countries and organisations have already undertaken substantial action in this regard and recognise that the distance some countries and organisations have travelled in the protection and safeguarding of children in sport may make these recommendations </w:t>
            </w:r>
            <w:proofErr w:type="gramStart"/>
            <w:r w:rsidRPr="009C0CA7">
              <w:t>more or less relevant</w:t>
            </w:r>
            <w:proofErr w:type="gramEnd"/>
            <w:r w:rsidRPr="009C0CA7">
              <w:t xml:space="preserve">. </w:t>
            </w:r>
          </w:p>
          <w:p w14:paraId="34DF9B26" w14:textId="77777777" w:rsidR="00B547CD" w:rsidRPr="009C0CA7" w:rsidRDefault="00B547CD" w:rsidP="00B547CD">
            <w:pPr>
              <w:pStyle w:val="NoSpacing"/>
              <w:ind w:left="454" w:hanging="454"/>
            </w:pPr>
            <w:r w:rsidRPr="009C0CA7">
              <w:t xml:space="preserve">We also want to recognise the persistent endeavours of individuals within the sport sector who work tirelessly and selflessly to provide meaningful and safe opportunities for children and for the improvement of children’s lives.  </w:t>
            </w:r>
          </w:p>
          <w:p w14:paraId="014FDB52" w14:textId="77777777" w:rsidR="00B547CD" w:rsidRPr="009C0CA7" w:rsidRDefault="00B547CD" w:rsidP="00B547CD">
            <w:pPr>
              <w:pStyle w:val="NoSpacing"/>
              <w:ind w:left="454" w:hanging="454"/>
            </w:pPr>
            <w:r w:rsidRPr="009C0CA7">
              <w:t xml:space="preserve">Interpersonal violence, or abuse in sport, did not begin recently. Rather, it has always been a feature of sport, as it has in society. There is, then, in all countries, a hidden history of abuse and violence against children, in sport and beyond. </w:t>
            </w:r>
          </w:p>
          <w:p w14:paraId="6F9D9C72" w14:textId="77777777" w:rsidR="00B547CD" w:rsidRPr="009C0CA7" w:rsidRDefault="00B547CD" w:rsidP="00B547CD">
            <w:pPr>
              <w:pStyle w:val="NoSpacing"/>
              <w:ind w:left="454" w:hanging="454"/>
            </w:pPr>
            <w:r w:rsidRPr="009C0CA7">
              <w:t>As one survivor of sexual abuse in sport said, “you have to shine a light on the problem – you have to let the light in”.</w:t>
            </w:r>
          </w:p>
          <w:p w14:paraId="0B806B28" w14:textId="2C8888B4" w:rsidR="00435320" w:rsidRPr="009C0CA7" w:rsidRDefault="00B547CD" w:rsidP="00B547CD">
            <w:pPr>
              <w:pStyle w:val="NoSpacing"/>
              <w:ind w:left="454" w:hanging="454"/>
            </w:pPr>
            <w:r w:rsidRPr="009C0CA7">
              <w:t>Survivors of abuse in sport have been shining a light on the problem for some time now. We hope this research contributes to those efforts. Thank you.</w:t>
            </w:r>
          </w:p>
        </w:tc>
      </w:tr>
      <w:tr w:rsidR="00435320" w:rsidRPr="009C0CA7" w14:paraId="36A11178" w14:textId="77777777" w:rsidTr="00721C94">
        <w:tc>
          <w:tcPr>
            <w:tcW w:w="675" w:type="dxa"/>
          </w:tcPr>
          <w:p w14:paraId="2939A08A" w14:textId="7E17767A" w:rsidR="00435320" w:rsidRPr="009C0CA7" w:rsidRDefault="00435320" w:rsidP="00692732">
            <w:pPr>
              <w:pStyle w:val="NoSpacing"/>
            </w:pPr>
            <w:r w:rsidRPr="009C0CA7">
              <w:t>23</w:t>
            </w:r>
          </w:p>
        </w:tc>
        <w:tc>
          <w:tcPr>
            <w:tcW w:w="8567" w:type="dxa"/>
          </w:tcPr>
          <w:p w14:paraId="100B55F7" w14:textId="77777777" w:rsidR="00435320" w:rsidRPr="009C0CA7" w:rsidRDefault="008E6A81" w:rsidP="000C5280">
            <w:pPr>
              <w:pStyle w:val="NoSpacing"/>
              <w:ind w:left="454" w:hanging="454"/>
            </w:pPr>
            <w:r w:rsidRPr="009C0CA7">
              <w:t>[</w:t>
            </w:r>
            <w:r w:rsidR="00B547CD" w:rsidRPr="009C0CA7">
              <w:t>Contact Details</w:t>
            </w:r>
            <w:r w:rsidRPr="009C0CA7">
              <w:t>]</w:t>
            </w:r>
          </w:p>
          <w:p w14:paraId="6DF5ECFD" w14:textId="77777777" w:rsidR="001B5C8E" w:rsidRPr="009C0CA7" w:rsidRDefault="001B5C8E" w:rsidP="000C5280">
            <w:pPr>
              <w:pStyle w:val="NoSpacing"/>
              <w:ind w:left="454" w:hanging="454"/>
            </w:pPr>
            <w:r w:rsidRPr="009C0CA7">
              <w:t>Professor Mike Hartill</w:t>
            </w:r>
          </w:p>
          <w:p w14:paraId="75A70AD3" w14:textId="77777777" w:rsidR="001B5C8E" w:rsidRPr="009C0CA7" w:rsidRDefault="001B5C8E" w:rsidP="000C5280">
            <w:pPr>
              <w:pStyle w:val="NoSpacing"/>
              <w:ind w:left="454" w:hanging="454"/>
            </w:pPr>
            <w:r w:rsidRPr="009C0CA7">
              <w:t>Edge Hill University</w:t>
            </w:r>
          </w:p>
          <w:p w14:paraId="1642B9B2" w14:textId="77777777" w:rsidR="001B5C8E" w:rsidRPr="009C0CA7" w:rsidRDefault="009C0CA7" w:rsidP="000C5280">
            <w:pPr>
              <w:pStyle w:val="NoSpacing"/>
              <w:ind w:left="454" w:hanging="454"/>
            </w:pPr>
            <w:hyperlink r:id="rId8" w:history="1">
              <w:r w:rsidR="001B5C8E" w:rsidRPr="009C0CA7">
                <w:rPr>
                  <w:rStyle w:val="Hyperlink"/>
                </w:rPr>
                <w:t>hartillm@edgehill.ac.uk</w:t>
              </w:r>
            </w:hyperlink>
            <w:r w:rsidR="001B5C8E" w:rsidRPr="009C0CA7">
              <w:t xml:space="preserve"> </w:t>
            </w:r>
          </w:p>
          <w:p w14:paraId="22D092EB" w14:textId="14121F2D" w:rsidR="001B5C8E" w:rsidRPr="009C0CA7" w:rsidRDefault="001B5C8E" w:rsidP="000C5280">
            <w:pPr>
              <w:pStyle w:val="NoSpacing"/>
              <w:ind w:left="454" w:hanging="454"/>
            </w:pPr>
          </w:p>
        </w:tc>
      </w:tr>
      <w:tr w:rsidR="00435320" w:rsidRPr="009C0CA7" w14:paraId="22EAF8EC" w14:textId="77777777" w:rsidTr="00721C94">
        <w:tc>
          <w:tcPr>
            <w:tcW w:w="675" w:type="dxa"/>
          </w:tcPr>
          <w:p w14:paraId="184AF6D8" w14:textId="77777777" w:rsidR="00435320" w:rsidRPr="009C0CA7" w:rsidRDefault="00435320" w:rsidP="00692732">
            <w:pPr>
              <w:pStyle w:val="NoSpacing"/>
            </w:pPr>
          </w:p>
        </w:tc>
        <w:tc>
          <w:tcPr>
            <w:tcW w:w="8567" w:type="dxa"/>
          </w:tcPr>
          <w:p w14:paraId="0EEC865B" w14:textId="77777777" w:rsidR="00435320" w:rsidRPr="009C0CA7" w:rsidRDefault="00435320" w:rsidP="00692732">
            <w:pPr>
              <w:pStyle w:val="NoSpacing"/>
            </w:pPr>
          </w:p>
        </w:tc>
      </w:tr>
    </w:tbl>
    <w:p w14:paraId="6105E331" w14:textId="77777777" w:rsidR="00D03245" w:rsidRPr="009C0CA7" w:rsidRDefault="00D03245" w:rsidP="00722685">
      <w:pPr>
        <w:pStyle w:val="NoSpacing"/>
      </w:pPr>
    </w:p>
    <w:sectPr w:rsidR="00D03245" w:rsidRPr="009C0C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E3932"/>
    <w:multiLevelType w:val="hybridMultilevel"/>
    <w:tmpl w:val="3254321C"/>
    <w:lvl w:ilvl="0" w:tplc="3B64F5CE">
      <w:start w:val="1"/>
      <w:numFmt w:val="decimal"/>
      <w:lvlText w:val="%1."/>
      <w:lvlJc w:val="left"/>
      <w:pPr>
        <w:tabs>
          <w:tab w:val="num" w:pos="720"/>
        </w:tabs>
        <w:ind w:left="720" w:hanging="360"/>
      </w:pPr>
    </w:lvl>
    <w:lvl w:ilvl="1" w:tplc="627CA988" w:tentative="1">
      <w:start w:val="1"/>
      <w:numFmt w:val="decimal"/>
      <w:lvlText w:val="%2."/>
      <w:lvlJc w:val="left"/>
      <w:pPr>
        <w:tabs>
          <w:tab w:val="num" w:pos="1440"/>
        </w:tabs>
        <w:ind w:left="1440" w:hanging="360"/>
      </w:pPr>
    </w:lvl>
    <w:lvl w:ilvl="2" w:tplc="54884188" w:tentative="1">
      <w:start w:val="1"/>
      <w:numFmt w:val="decimal"/>
      <w:lvlText w:val="%3."/>
      <w:lvlJc w:val="left"/>
      <w:pPr>
        <w:tabs>
          <w:tab w:val="num" w:pos="2160"/>
        </w:tabs>
        <w:ind w:left="2160" w:hanging="360"/>
      </w:pPr>
    </w:lvl>
    <w:lvl w:ilvl="3" w:tplc="88602BB4" w:tentative="1">
      <w:start w:val="1"/>
      <w:numFmt w:val="decimal"/>
      <w:lvlText w:val="%4."/>
      <w:lvlJc w:val="left"/>
      <w:pPr>
        <w:tabs>
          <w:tab w:val="num" w:pos="2880"/>
        </w:tabs>
        <w:ind w:left="2880" w:hanging="360"/>
      </w:pPr>
    </w:lvl>
    <w:lvl w:ilvl="4" w:tplc="18ACD914" w:tentative="1">
      <w:start w:val="1"/>
      <w:numFmt w:val="decimal"/>
      <w:lvlText w:val="%5."/>
      <w:lvlJc w:val="left"/>
      <w:pPr>
        <w:tabs>
          <w:tab w:val="num" w:pos="3600"/>
        </w:tabs>
        <w:ind w:left="3600" w:hanging="360"/>
      </w:pPr>
    </w:lvl>
    <w:lvl w:ilvl="5" w:tplc="5E161012" w:tentative="1">
      <w:start w:val="1"/>
      <w:numFmt w:val="decimal"/>
      <w:lvlText w:val="%6."/>
      <w:lvlJc w:val="left"/>
      <w:pPr>
        <w:tabs>
          <w:tab w:val="num" w:pos="4320"/>
        </w:tabs>
        <w:ind w:left="4320" w:hanging="360"/>
      </w:pPr>
    </w:lvl>
    <w:lvl w:ilvl="6" w:tplc="FC608A0A" w:tentative="1">
      <w:start w:val="1"/>
      <w:numFmt w:val="decimal"/>
      <w:lvlText w:val="%7."/>
      <w:lvlJc w:val="left"/>
      <w:pPr>
        <w:tabs>
          <w:tab w:val="num" w:pos="5040"/>
        </w:tabs>
        <w:ind w:left="5040" w:hanging="360"/>
      </w:pPr>
    </w:lvl>
    <w:lvl w:ilvl="7" w:tplc="2AF8C9B8" w:tentative="1">
      <w:start w:val="1"/>
      <w:numFmt w:val="decimal"/>
      <w:lvlText w:val="%8."/>
      <w:lvlJc w:val="left"/>
      <w:pPr>
        <w:tabs>
          <w:tab w:val="num" w:pos="5760"/>
        </w:tabs>
        <w:ind w:left="5760" w:hanging="360"/>
      </w:pPr>
    </w:lvl>
    <w:lvl w:ilvl="8" w:tplc="51DCF7D8" w:tentative="1">
      <w:start w:val="1"/>
      <w:numFmt w:val="decimal"/>
      <w:lvlText w:val="%9."/>
      <w:lvlJc w:val="left"/>
      <w:pPr>
        <w:tabs>
          <w:tab w:val="num" w:pos="6480"/>
        </w:tabs>
        <w:ind w:left="6480" w:hanging="360"/>
      </w:pPr>
    </w:lvl>
  </w:abstractNum>
  <w:abstractNum w:abstractNumId="1" w15:restartNumberingAfterBreak="0">
    <w:nsid w:val="0F80500F"/>
    <w:multiLevelType w:val="hybridMultilevel"/>
    <w:tmpl w:val="4FA4D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C7AF1"/>
    <w:multiLevelType w:val="hybridMultilevel"/>
    <w:tmpl w:val="A1A6EE66"/>
    <w:lvl w:ilvl="0" w:tplc="496C0156">
      <w:start w:val="1"/>
      <w:numFmt w:val="bullet"/>
      <w:lvlText w:val="•"/>
      <w:lvlJc w:val="left"/>
      <w:pPr>
        <w:tabs>
          <w:tab w:val="num" w:pos="720"/>
        </w:tabs>
        <w:ind w:left="720" w:hanging="360"/>
      </w:pPr>
      <w:rPr>
        <w:rFonts w:ascii="Arial" w:hAnsi="Arial" w:hint="default"/>
      </w:rPr>
    </w:lvl>
    <w:lvl w:ilvl="1" w:tplc="93E05DE8" w:tentative="1">
      <w:start w:val="1"/>
      <w:numFmt w:val="bullet"/>
      <w:lvlText w:val="•"/>
      <w:lvlJc w:val="left"/>
      <w:pPr>
        <w:tabs>
          <w:tab w:val="num" w:pos="1440"/>
        </w:tabs>
        <w:ind w:left="1440" w:hanging="360"/>
      </w:pPr>
      <w:rPr>
        <w:rFonts w:ascii="Arial" w:hAnsi="Arial" w:hint="default"/>
      </w:rPr>
    </w:lvl>
    <w:lvl w:ilvl="2" w:tplc="0916DFCC" w:tentative="1">
      <w:start w:val="1"/>
      <w:numFmt w:val="bullet"/>
      <w:lvlText w:val="•"/>
      <w:lvlJc w:val="left"/>
      <w:pPr>
        <w:tabs>
          <w:tab w:val="num" w:pos="2160"/>
        </w:tabs>
        <w:ind w:left="2160" w:hanging="360"/>
      </w:pPr>
      <w:rPr>
        <w:rFonts w:ascii="Arial" w:hAnsi="Arial" w:hint="default"/>
      </w:rPr>
    </w:lvl>
    <w:lvl w:ilvl="3" w:tplc="16284256" w:tentative="1">
      <w:start w:val="1"/>
      <w:numFmt w:val="bullet"/>
      <w:lvlText w:val="•"/>
      <w:lvlJc w:val="left"/>
      <w:pPr>
        <w:tabs>
          <w:tab w:val="num" w:pos="2880"/>
        </w:tabs>
        <w:ind w:left="2880" w:hanging="360"/>
      </w:pPr>
      <w:rPr>
        <w:rFonts w:ascii="Arial" w:hAnsi="Arial" w:hint="default"/>
      </w:rPr>
    </w:lvl>
    <w:lvl w:ilvl="4" w:tplc="4FB40930" w:tentative="1">
      <w:start w:val="1"/>
      <w:numFmt w:val="bullet"/>
      <w:lvlText w:val="•"/>
      <w:lvlJc w:val="left"/>
      <w:pPr>
        <w:tabs>
          <w:tab w:val="num" w:pos="3600"/>
        </w:tabs>
        <w:ind w:left="3600" w:hanging="360"/>
      </w:pPr>
      <w:rPr>
        <w:rFonts w:ascii="Arial" w:hAnsi="Arial" w:hint="default"/>
      </w:rPr>
    </w:lvl>
    <w:lvl w:ilvl="5" w:tplc="EC0404C6" w:tentative="1">
      <w:start w:val="1"/>
      <w:numFmt w:val="bullet"/>
      <w:lvlText w:val="•"/>
      <w:lvlJc w:val="left"/>
      <w:pPr>
        <w:tabs>
          <w:tab w:val="num" w:pos="4320"/>
        </w:tabs>
        <w:ind w:left="4320" w:hanging="360"/>
      </w:pPr>
      <w:rPr>
        <w:rFonts w:ascii="Arial" w:hAnsi="Arial" w:hint="default"/>
      </w:rPr>
    </w:lvl>
    <w:lvl w:ilvl="6" w:tplc="59CA1C12" w:tentative="1">
      <w:start w:val="1"/>
      <w:numFmt w:val="bullet"/>
      <w:lvlText w:val="•"/>
      <w:lvlJc w:val="left"/>
      <w:pPr>
        <w:tabs>
          <w:tab w:val="num" w:pos="5040"/>
        </w:tabs>
        <w:ind w:left="5040" w:hanging="360"/>
      </w:pPr>
      <w:rPr>
        <w:rFonts w:ascii="Arial" w:hAnsi="Arial" w:hint="default"/>
      </w:rPr>
    </w:lvl>
    <w:lvl w:ilvl="7" w:tplc="24A89AA0" w:tentative="1">
      <w:start w:val="1"/>
      <w:numFmt w:val="bullet"/>
      <w:lvlText w:val="•"/>
      <w:lvlJc w:val="left"/>
      <w:pPr>
        <w:tabs>
          <w:tab w:val="num" w:pos="5760"/>
        </w:tabs>
        <w:ind w:left="5760" w:hanging="360"/>
      </w:pPr>
      <w:rPr>
        <w:rFonts w:ascii="Arial" w:hAnsi="Arial" w:hint="default"/>
      </w:rPr>
    </w:lvl>
    <w:lvl w:ilvl="8" w:tplc="8D8CB6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F4A6E12"/>
    <w:multiLevelType w:val="hybridMultilevel"/>
    <w:tmpl w:val="FA22A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210BCD"/>
    <w:multiLevelType w:val="hybridMultilevel"/>
    <w:tmpl w:val="E764A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6E6CA9"/>
    <w:multiLevelType w:val="hybridMultilevel"/>
    <w:tmpl w:val="DF78AF56"/>
    <w:lvl w:ilvl="0" w:tplc="2ADE108E">
      <w:start w:val="1"/>
      <w:numFmt w:val="bullet"/>
      <w:lvlText w:val="•"/>
      <w:lvlJc w:val="left"/>
      <w:pPr>
        <w:tabs>
          <w:tab w:val="num" w:pos="720"/>
        </w:tabs>
        <w:ind w:left="720" w:hanging="360"/>
      </w:pPr>
      <w:rPr>
        <w:rFonts w:ascii="Arial" w:hAnsi="Arial" w:hint="default"/>
      </w:rPr>
    </w:lvl>
    <w:lvl w:ilvl="1" w:tplc="85F44F00">
      <w:numFmt w:val="bullet"/>
      <w:lvlText w:val="•"/>
      <w:lvlJc w:val="left"/>
      <w:pPr>
        <w:tabs>
          <w:tab w:val="num" w:pos="1440"/>
        </w:tabs>
        <w:ind w:left="1440" w:hanging="360"/>
      </w:pPr>
      <w:rPr>
        <w:rFonts w:ascii="Arial" w:hAnsi="Arial" w:hint="default"/>
      </w:rPr>
    </w:lvl>
    <w:lvl w:ilvl="2" w:tplc="35EE5E86" w:tentative="1">
      <w:start w:val="1"/>
      <w:numFmt w:val="bullet"/>
      <w:lvlText w:val="•"/>
      <w:lvlJc w:val="left"/>
      <w:pPr>
        <w:tabs>
          <w:tab w:val="num" w:pos="2160"/>
        </w:tabs>
        <w:ind w:left="2160" w:hanging="360"/>
      </w:pPr>
      <w:rPr>
        <w:rFonts w:ascii="Arial" w:hAnsi="Arial" w:hint="default"/>
      </w:rPr>
    </w:lvl>
    <w:lvl w:ilvl="3" w:tplc="AE6CE11E" w:tentative="1">
      <w:start w:val="1"/>
      <w:numFmt w:val="bullet"/>
      <w:lvlText w:val="•"/>
      <w:lvlJc w:val="left"/>
      <w:pPr>
        <w:tabs>
          <w:tab w:val="num" w:pos="2880"/>
        </w:tabs>
        <w:ind w:left="2880" w:hanging="360"/>
      </w:pPr>
      <w:rPr>
        <w:rFonts w:ascii="Arial" w:hAnsi="Arial" w:hint="default"/>
      </w:rPr>
    </w:lvl>
    <w:lvl w:ilvl="4" w:tplc="F3A48250" w:tentative="1">
      <w:start w:val="1"/>
      <w:numFmt w:val="bullet"/>
      <w:lvlText w:val="•"/>
      <w:lvlJc w:val="left"/>
      <w:pPr>
        <w:tabs>
          <w:tab w:val="num" w:pos="3600"/>
        </w:tabs>
        <w:ind w:left="3600" w:hanging="360"/>
      </w:pPr>
      <w:rPr>
        <w:rFonts w:ascii="Arial" w:hAnsi="Arial" w:hint="default"/>
      </w:rPr>
    </w:lvl>
    <w:lvl w:ilvl="5" w:tplc="D7D6DE78" w:tentative="1">
      <w:start w:val="1"/>
      <w:numFmt w:val="bullet"/>
      <w:lvlText w:val="•"/>
      <w:lvlJc w:val="left"/>
      <w:pPr>
        <w:tabs>
          <w:tab w:val="num" w:pos="4320"/>
        </w:tabs>
        <w:ind w:left="4320" w:hanging="360"/>
      </w:pPr>
      <w:rPr>
        <w:rFonts w:ascii="Arial" w:hAnsi="Arial" w:hint="default"/>
      </w:rPr>
    </w:lvl>
    <w:lvl w:ilvl="6" w:tplc="51CEC280" w:tentative="1">
      <w:start w:val="1"/>
      <w:numFmt w:val="bullet"/>
      <w:lvlText w:val="•"/>
      <w:lvlJc w:val="left"/>
      <w:pPr>
        <w:tabs>
          <w:tab w:val="num" w:pos="5040"/>
        </w:tabs>
        <w:ind w:left="5040" w:hanging="360"/>
      </w:pPr>
      <w:rPr>
        <w:rFonts w:ascii="Arial" w:hAnsi="Arial" w:hint="default"/>
      </w:rPr>
    </w:lvl>
    <w:lvl w:ilvl="7" w:tplc="201C560E" w:tentative="1">
      <w:start w:val="1"/>
      <w:numFmt w:val="bullet"/>
      <w:lvlText w:val="•"/>
      <w:lvlJc w:val="left"/>
      <w:pPr>
        <w:tabs>
          <w:tab w:val="num" w:pos="5760"/>
        </w:tabs>
        <w:ind w:left="5760" w:hanging="360"/>
      </w:pPr>
      <w:rPr>
        <w:rFonts w:ascii="Arial" w:hAnsi="Arial" w:hint="default"/>
      </w:rPr>
    </w:lvl>
    <w:lvl w:ilvl="8" w:tplc="B4E0752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76D0507"/>
    <w:multiLevelType w:val="hybridMultilevel"/>
    <w:tmpl w:val="05B447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8E6336"/>
    <w:multiLevelType w:val="hybridMultilevel"/>
    <w:tmpl w:val="D280EEF2"/>
    <w:lvl w:ilvl="0" w:tplc="77626EF8">
      <w:start w:val="1"/>
      <w:numFmt w:val="bullet"/>
      <w:lvlText w:val="•"/>
      <w:lvlJc w:val="left"/>
      <w:pPr>
        <w:tabs>
          <w:tab w:val="num" w:pos="720"/>
        </w:tabs>
        <w:ind w:left="720" w:hanging="360"/>
      </w:pPr>
      <w:rPr>
        <w:rFonts w:ascii="Arial" w:hAnsi="Arial" w:hint="default"/>
      </w:rPr>
    </w:lvl>
    <w:lvl w:ilvl="1" w:tplc="9BB88D24">
      <w:numFmt w:val="bullet"/>
      <w:lvlText w:val="•"/>
      <w:lvlJc w:val="left"/>
      <w:pPr>
        <w:tabs>
          <w:tab w:val="num" w:pos="1440"/>
        </w:tabs>
        <w:ind w:left="1440" w:hanging="360"/>
      </w:pPr>
      <w:rPr>
        <w:rFonts w:ascii="Arial" w:hAnsi="Arial" w:hint="default"/>
      </w:rPr>
    </w:lvl>
    <w:lvl w:ilvl="2" w:tplc="44E2FBBC" w:tentative="1">
      <w:start w:val="1"/>
      <w:numFmt w:val="bullet"/>
      <w:lvlText w:val="•"/>
      <w:lvlJc w:val="left"/>
      <w:pPr>
        <w:tabs>
          <w:tab w:val="num" w:pos="2160"/>
        </w:tabs>
        <w:ind w:left="2160" w:hanging="360"/>
      </w:pPr>
      <w:rPr>
        <w:rFonts w:ascii="Arial" w:hAnsi="Arial" w:hint="default"/>
      </w:rPr>
    </w:lvl>
    <w:lvl w:ilvl="3" w:tplc="E7540576" w:tentative="1">
      <w:start w:val="1"/>
      <w:numFmt w:val="bullet"/>
      <w:lvlText w:val="•"/>
      <w:lvlJc w:val="left"/>
      <w:pPr>
        <w:tabs>
          <w:tab w:val="num" w:pos="2880"/>
        </w:tabs>
        <w:ind w:left="2880" w:hanging="360"/>
      </w:pPr>
      <w:rPr>
        <w:rFonts w:ascii="Arial" w:hAnsi="Arial" w:hint="default"/>
      </w:rPr>
    </w:lvl>
    <w:lvl w:ilvl="4" w:tplc="CA48A29A" w:tentative="1">
      <w:start w:val="1"/>
      <w:numFmt w:val="bullet"/>
      <w:lvlText w:val="•"/>
      <w:lvlJc w:val="left"/>
      <w:pPr>
        <w:tabs>
          <w:tab w:val="num" w:pos="3600"/>
        </w:tabs>
        <w:ind w:left="3600" w:hanging="360"/>
      </w:pPr>
      <w:rPr>
        <w:rFonts w:ascii="Arial" w:hAnsi="Arial" w:hint="default"/>
      </w:rPr>
    </w:lvl>
    <w:lvl w:ilvl="5" w:tplc="9D100942" w:tentative="1">
      <w:start w:val="1"/>
      <w:numFmt w:val="bullet"/>
      <w:lvlText w:val="•"/>
      <w:lvlJc w:val="left"/>
      <w:pPr>
        <w:tabs>
          <w:tab w:val="num" w:pos="4320"/>
        </w:tabs>
        <w:ind w:left="4320" w:hanging="360"/>
      </w:pPr>
      <w:rPr>
        <w:rFonts w:ascii="Arial" w:hAnsi="Arial" w:hint="default"/>
      </w:rPr>
    </w:lvl>
    <w:lvl w:ilvl="6" w:tplc="63EAA362" w:tentative="1">
      <w:start w:val="1"/>
      <w:numFmt w:val="bullet"/>
      <w:lvlText w:val="•"/>
      <w:lvlJc w:val="left"/>
      <w:pPr>
        <w:tabs>
          <w:tab w:val="num" w:pos="5040"/>
        </w:tabs>
        <w:ind w:left="5040" w:hanging="360"/>
      </w:pPr>
      <w:rPr>
        <w:rFonts w:ascii="Arial" w:hAnsi="Arial" w:hint="default"/>
      </w:rPr>
    </w:lvl>
    <w:lvl w:ilvl="7" w:tplc="6EAC3AD2" w:tentative="1">
      <w:start w:val="1"/>
      <w:numFmt w:val="bullet"/>
      <w:lvlText w:val="•"/>
      <w:lvlJc w:val="left"/>
      <w:pPr>
        <w:tabs>
          <w:tab w:val="num" w:pos="5760"/>
        </w:tabs>
        <w:ind w:left="5760" w:hanging="360"/>
      </w:pPr>
      <w:rPr>
        <w:rFonts w:ascii="Arial" w:hAnsi="Arial" w:hint="default"/>
      </w:rPr>
    </w:lvl>
    <w:lvl w:ilvl="8" w:tplc="F79E29F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F9A4308"/>
    <w:multiLevelType w:val="hybridMultilevel"/>
    <w:tmpl w:val="B0309C0A"/>
    <w:lvl w:ilvl="0" w:tplc="96D6F70A">
      <w:start w:val="1"/>
      <w:numFmt w:val="decimal"/>
      <w:lvlText w:val="%1."/>
      <w:lvlJc w:val="left"/>
      <w:pPr>
        <w:tabs>
          <w:tab w:val="num" w:pos="720"/>
        </w:tabs>
        <w:ind w:left="720" w:hanging="360"/>
      </w:pPr>
    </w:lvl>
    <w:lvl w:ilvl="1" w:tplc="D3C49F76" w:tentative="1">
      <w:start w:val="1"/>
      <w:numFmt w:val="decimal"/>
      <w:lvlText w:val="%2."/>
      <w:lvlJc w:val="left"/>
      <w:pPr>
        <w:tabs>
          <w:tab w:val="num" w:pos="1440"/>
        </w:tabs>
        <w:ind w:left="1440" w:hanging="360"/>
      </w:pPr>
    </w:lvl>
    <w:lvl w:ilvl="2" w:tplc="E4AACA0A" w:tentative="1">
      <w:start w:val="1"/>
      <w:numFmt w:val="decimal"/>
      <w:lvlText w:val="%3."/>
      <w:lvlJc w:val="left"/>
      <w:pPr>
        <w:tabs>
          <w:tab w:val="num" w:pos="2160"/>
        </w:tabs>
        <w:ind w:left="2160" w:hanging="360"/>
      </w:pPr>
    </w:lvl>
    <w:lvl w:ilvl="3" w:tplc="833E7D8E" w:tentative="1">
      <w:start w:val="1"/>
      <w:numFmt w:val="decimal"/>
      <w:lvlText w:val="%4."/>
      <w:lvlJc w:val="left"/>
      <w:pPr>
        <w:tabs>
          <w:tab w:val="num" w:pos="2880"/>
        </w:tabs>
        <w:ind w:left="2880" w:hanging="360"/>
      </w:pPr>
    </w:lvl>
    <w:lvl w:ilvl="4" w:tplc="3EC8D6E8" w:tentative="1">
      <w:start w:val="1"/>
      <w:numFmt w:val="decimal"/>
      <w:lvlText w:val="%5."/>
      <w:lvlJc w:val="left"/>
      <w:pPr>
        <w:tabs>
          <w:tab w:val="num" w:pos="3600"/>
        </w:tabs>
        <w:ind w:left="3600" w:hanging="360"/>
      </w:pPr>
    </w:lvl>
    <w:lvl w:ilvl="5" w:tplc="2D1A8A88" w:tentative="1">
      <w:start w:val="1"/>
      <w:numFmt w:val="decimal"/>
      <w:lvlText w:val="%6."/>
      <w:lvlJc w:val="left"/>
      <w:pPr>
        <w:tabs>
          <w:tab w:val="num" w:pos="4320"/>
        </w:tabs>
        <w:ind w:left="4320" w:hanging="360"/>
      </w:pPr>
    </w:lvl>
    <w:lvl w:ilvl="6" w:tplc="2C7846B2" w:tentative="1">
      <w:start w:val="1"/>
      <w:numFmt w:val="decimal"/>
      <w:lvlText w:val="%7."/>
      <w:lvlJc w:val="left"/>
      <w:pPr>
        <w:tabs>
          <w:tab w:val="num" w:pos="5040"/>
        </w:tabs>
        <w:ind w:left="5040" w:hanging="360"/>
      </w:pPr>
    </w:lvl>
    <w:lvl w:ilvl="7" w:tplc="96245BB4" w:tentative="1">
      <w:start w:val="1"/>
      <w:numFmt w:val="decimal"/>
      <w:lvlText w:val="%8."/>
      <w:lvlJc w:val="left"/>
      <w:pPr>
        <w:tabs>
          <w:tab w:val="num" w:pos="5760"/>
        </w:tabs>
        <w:ind w:left="5760" w:hanging="360"/>
      </w:pPr>
    </w:lvl>
    <w:lvl w:ilvl="8" w:tplc="83C228CE" w:tentative="1">
      <w:start w:val="1"/>
      <w:numFmt w:val="decimal"/>
      <w:lvlText w:val="%9."/>
      <w:lvlJc w:val="left"/>
      <w:pPr>
        <w:tabs>
          <w:tab w:val="num" w:pos="6480"/>
        </w:tabs>
        <w:ind w:left="6480" w:hanging="360"/>
      </w:pPr>
    </w:lvl>
  </w:abstractNum>
  <w:abstractNum w:abstractNumId="9" w15:restartNumberingAfterBreak="0">
    <w:nsid w:val="596A7104"/>
    <w:multiLevelType w:val="hybridMultilevel"/>
    <w:tmpl w:val="E4961128"/>
    <w:lvl w:ilvl="0" w:tplc="7FEC1C68">
      <w:start w:val="1"/>
      <w:numFmt w:val="bullet"/>
      <w:lvlText w:val="•"/>
      <w:lvlJc w:val="left"/>
      <w:pPr>
        <w:tabs>
          <w:tab w:val="num" w:pos="720"/>
        </w:tabs>
        <w:ind w:left="720" w:hanging="360"/>
      </w:pPr>
      <w:rPr>
        <w:rFonts w:ascii="Arial" w:hAnsi="Arial" w:hint="default"/>
      </w:rPr>
    </w:lvl>
    <w:lvl w:ilvl="1" w:tplc="294CA216" w:tentative="1">
      <w:start w:val="1"/>
      <w:numFmt w:val="bullet"/>
      <w:lvlText w:val="•"/>
      <w:lvlJc w:val="left"/>
      <w:pPr>
        <w:tabs>
          <w:tab w:val="num" w:pos="1440"/>
        </w:tabs>
        <w:ind w:left="1440" w:hanging="360"/>
      </w:pPr>
      <w:rPr>
        <w:rFonts w:ascii="Arial" w:hAnsi="Arial" w:hint="default"/>
      </w:rPr>
    </w:lvl>
    <w:lvl w:ilvl="2" w:tplc="8DB493D6" w:tentative="1">
      <w:start w:val="1"/>
      <w:numFmt w:val="bullet"/>
      <w:lvlText w:val="•"/>
      <w:lvlJc w:val="left"/>
      <w:pPr>
        <w:tabs>
          <w:tab w:val="num" w:pos="2160"/>
        </w:tabs>
        <w:ind w:left="2160" w:hanging="360"/>
      </w:pPr>
      <w:rPr>
        <w:rFonts w:ascii="Arial" w:hAnsi="Arial" w:hint="default"/>
      </w:rPr>
    </w:lvl>
    <w:lvl w:ilvl="3" w:tplc="00BEB4C2" w:tentative="1">
      <w:start w:val="1"/>
      <w:numFmt w:val="bullet"/>
      <w:lvlText w:val="•"/>
      <w:lvlJc w:val="left"/>
      <w:pPr>
        <w:tabs>
          <w:tab w:val="num" w:pos="2880"/>
        </w:tabs>
        <w:ind w:left="2880" w:hanging="360"/>
      </w:pPr>
      <w:rPr>
        <w:rFonts w:ascii="Arial" w:hAnsi="Arial" w:hint="default"/>
      </w:rPr>
    </w:lvl>
    <w:lvl w:ilvl="4" w:tplc="030E6DDA" w:tentative="1">
      <w:start w:val="1"/>
      <w:numFmt w:val="bullet"/>
      <w:lvlText w:val="•"/>
      <w:lvlJc w:val="left"/>
      <w:pPr>
        <w:tabs>
          <w:tab w:val="num" w:pos="3600"/>
        </w:tabs>
        <w:ind w:left="3600" w:hanging="360"/>
      </w:pPr>
      <w:rPr>
        <w:rFonts w:ascii="Arial" w:hAnsi="Arial" w:hint="default"/>
      </w:rPr>
    </w:lvl>
    <w:lvl w:ilvl="5" w:tplc="9D289DB2" w:tentative="1">
      <w:start w:val="1"/>
      <w:numFmt w:val="bullet"/>
      <w:lvlText w:val="•"/>
      <w:lvlJc w:val="left"/>
      <w:pPr>
        <w:tabs>
          <w:tab w:val="num" w:pos="4320"/>
        </w:tabs>
        <w:ind w:left="4320" w:hanging="360"/>
      </w:pPr>
      <w:rPr>
        <w:rFonts w:ascii="Arial" w:hAnsi="Arial" w:hint="default"/>
      </w:rPr>
    </w:lvl>
    <w:lvl w:ilvl="6" w:tplc="2D660232" w:tentative="1">
      <w:start w:val="1"/>
      <w:numFmt w:val="bullet"/>
      <w:lvlText w:val="•"/>
      <w:lvlJc w:val="left"/>
      <w:pPr>
        <w:tabs>
          <w:tab w:val="num" w:pos="5040"/>
        </w:tabs>
        <w:ind w:left="5040" w:hanging="360"/>
      </w:pPr>
      <w:rPr>
        <w:rFonts w:ascii="Arial" w:hAnsi="Arial" w:hint="default"/>
      </w:rPr>
    </w:lvl>
    <w:lvl w:ilvl="7" w:tplc="91340D96" w:tentative="1">
      <w:start w:val="1"/>
      <w:numFmt w:val="bullet"/>
      <w:lvlText w:val="•"/>
      <w:lvlJc w:val="left"/>
      <w:pPr>
        <w:tabs>
          <w:tab w:val="num" w:pos="5760"/>
        </w:tabs>
        <w:ind w:left="5760" w:hanging="360"/>
      </w:pPr>
      <w:rPr>
        <w:rFonts w:ascii="Arial" w:hAnsi="Arial" w:hint="default"/>
      </w:rPr>
    </w:lvl>
    <w:lvl w:ilvl="8" w:tplc="8B10847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BB96F21"/>
    <w:multiLevelType w:val="hybridMultilevel"/>
    <w:tmpl w:val="4DD8E17A"/>
    <w:lvl w:ilvl="0" w:tplc="A044DF60">
      <w:start w:val="1"/>
      <w:numFmt w:val="decimal"/>
      <w:lvlText w:val="%1."/>
      <w:lvlJc w:val="left"/>
      <w:pPr>
        <w:tabs>
          <w:tab w:val="num" w:pos="720"/>
        </w:tabs>
        <w:ind w:left="720" w:hanging="360"/>
      </w:pPr>
    </w:lvl>
    <w:lvl w:ilvl="1" w:tplc="F03CDF4A" w:tentative="1">
      <w:start w:val="1"/>
      <w:numFmt w:val="decimal"/>
      <w:lvlText w:val="%2."/>
      <w:lvlJc w:val="left"/>
      <w:pPr>
        <w:tabs>
          <w:tab w:val="num" w:pos="1440"/>
        </w:tabs>
        <w:ind w:left="1440" w:hanging="360"/>
      </w:pPr>
    </w:lvl>
    <w:lvl w:ilvl="2" w:tplc="A49C9186" w:tentative="1">
      <w:start w:val="1"/>
      <w:numFmt w:val="decimal"/>
      <w:lvlText w:val="%3."/>
      <w:lvlJc w:val="left"/>
      <w:pPr>
        <w:tabs>
          <w:tab w:val="num" w:pos="2160"/>
        </w:tabs>
        <w:ind w:left="2160" w:hanging="360"/>
      </w:pPr>
    </w:lvl>
    <w:lvl w:ilvl="3" w:tplc="36B8AC7E" w:tentative="1">
      <w:start w:val="1"/>
      <w:numFmt w:val="decimal"/>
      <w:lvlText w:val="%4."/>
      <w:lvlJc w:val="left"/>
      <w:pPr>
        <w:tabs>
          <w:tab w:val="num" w:pos="2880"/>
        </w:tabs>
        <w:ind w:left="2880" w:hanging="360"/>
      </w:pPr>
    </w:lvl>
    <w:lvl w:ilvl="4" w:tplc="E4CE6DCC" w:tentative="1">
      <w:start w:val="1"/>
      <w:numFmt w:val="decimal"/>
      <w:lvlText w:val="%5."/>
      <w:lvlJc w:val="left"/>
      <w:pPr>
        <w:tabs>
          <w:tab w:val="num" w:pos="3600"/>
        </w:tabs>
        <w:ind w:left="3600" w:hanging="360"/>
      </w:pPr>
    </w:lvl>
    <w:lvl w:ilvl="5" w:tplc="CDA6FA9A" w:tentative="1">
      <w:start w:val="1"/>
      <w:numFmt w:val="decimal"/>
      <w:lvlText w:val="%6."/>
      <w:lvlJc w:val="left"/>
      <w:pPr>
        <w:tabs>
          <w:tab w:val="num" w:pos="4320"/>
        </w:tabs>
        <w:ind w:left="4320" w:hanging="360"/>
      </w:pPr>
    </w:lvl>
    <w:lvl w:ilvl="6" w:tplc="86669D70" w:tentative="1">
      <w:start w:val="1"/>
      <w:numFmt w:val="decimal"/>
      <w:lvlText w:val="%7."/>
      <w:lvlJc w:val="left"/>
      <w:pPr>
        <w:tabs>
          <w:tab w:val="num" w:pos="5040"/>
        </w:tabs>
        <w:ind w:left="5040" w:hanging="360"/>
      </w:pPr>
    </w:lvl>
    <w:lvl w:ilvl="7" w:tplc="4A003462" w:tentative="1">
      <w:start w:val="1"/>
      <w:numFmt w:val="decimal"/>
      <w:lvlText w:val="%8."/>
      <w:lvlJc w:val="left"/>
      <w:pPr>
        <w:tabs>
          <w:tab w:val="num" w:pos="5760"/>
        </w:tabs>
        <w:ind w:left="5760" w:hanging="360"/>
      </w:pPr>
    </w:lvl>
    <w:lvl w:ilvl="8" w:tplc="1996FC44" w:tentative="1">
      <w:start w:val="1"/>
      <w:numFmt w:val="decimal"/>
      <w:lvlText w:val="%9."/>
      <w:lvlJc w:val="left"/>
      <w:pPr>
        <w:tabs>
          <w:tab w:val="num" w:pos="6480"/>
        </w:tabs>
        <w:ind w:left="6480" w:hanging="360"/>
      </w:pPr>
    </w:lvl>
  </w:abstractNum>
  <w:abstractNum w:abstractNumId="11" w15:restartNumberingAfterBreak="0">
    <w:nsid w:val="6FA306A5"/>
    <w:multiLevelType w:val="hybridMultilevel"/>
    <w:tmpl w:val="E59AD30C"/>
    <w:lvl w:ilvl="0" w:tplc="96BAFE2C">
      <w:start w:val="1"/>
      <w:numFmt w:val="bullet"/>
      <w:lvlText w:val="•"/>
      <w:lvlJc w:val="left"/>
      <w:pPr>
        <w:tabs>
          <w:tab w:val="num" w:pos="720"/>
        </w:tabs>
        <w:ind w:left="720" w:hanging="360"/>
      </w:pPr>
      <w:rPr>
        <w:rFonts w:ascii="Arial" w:hAnsi="Arial" w:hint="default"/>
      </w:rPr>
    </w:lvl>
    <w:lvl w:ilvl="1" w:tplc="A8600B24" w:tentative="1">
      <w:start w:val="1"/>
      <w:numFmt w:val="bullet"/>
      <w:lvlText w:val="•"/>
      <w:lvlJc w:val="left"/>
      <w:pPr>
        <w:tabs>
          <w:tab w:val="num" w:pos="1440"/>
        </w:tabs>
        <w:ind w:left="1440" w:hanging="360"/>
      </w:pPr>
      <w:rPr>
        <w:rFonts w:ascii="Arial" w:hAnsi="Arial" w:hint="default"/>
      </w:rPr>
    </w:lvl>
    <w:lvl w:ilvl="2" w:tplc="A2728F1C" w:tentative="1">
      <w:start w:val="1"/>
      <w:numFmt w:val="bullet"/>
      <w:lvlText w:val="•"/>
      <w:lvlJc w:val="left"/>
      <w:pPr>
        <w:tabs>
          <w:tab w:val="num" w:pos="2160"/>
        </w:tabs>
        <w:ind w:left="2160" w:hanging="360"/>
      </w:pPr>
      <w:rPr>
        <w:rFonts w:ascii="Arial" w:hAnsi="Arial" w:hint="default"/>
      </w:rPr>
    </w:lvl>
    <w:lvl w:ilvl="3" w:tplc="BBE25A6A" w:tentative="1">
      <w:start w:val="1"/>
      <w:numFmt w:val="bullet"/>
      <w:lvlText w:val="•"/>
      <w:lvlJc w:val="left"/>
      <w:pPr>
        <w:tabs>
          <w:tab w:val="num" w:pos="2880"/>
        </w:tabs>
        <w:ind w:left="2880" w:hanging="360"/>
      </w:pPr>
      <w:rPr>
        <w:rFonts w:ascii="Arial" w:hAnsi="Arial" w:hint="default"/>
      </w:rPr>
    </w:lvl>
    <w:lvl w:ilvl="4" w:tplc="0D30602A" w:tentative="1">
      <w:start w:val="1"/>
      <w:numFmt w:val="bullet"/>
      <w:lvlText w:val="•"/>
      <w:lvlJc w:val="left"/>
      <w:pPr>
        <w:tabs>
          <w:tab w:val="num" w:pos="3600"/>
        </w:tabs>
        <w:ind w:left="3600" w:hanging="360"/>
      </w:pPr>
      <w:rPr>
        <w:rFonts w:ascii="Arial" w:hAnsi="Arial" w:hint="default"/>
      </w:rPr>
    </w:lvl>
    <w:lvl w:ilvl="5" w:tplc="A470FA32" w:tentative="1">
      <w:start w:val="1"/>
      <w:numFmt w:val="bullet"/>
      <w:lvlText w:val="•"/>
      <w:lvlJc w:val="left"/>
      <w:pPr>
        <w:tabs>
          <w:tab w:val="num" w:pos="4320"/>
        </w:tabs>
        <w:ind w:left="4320" w:hanging="360"/>
      </w:pPr>
      <w:rPr>
        <w:rFonts w:ascii="Arial" w:hAnsi="Arial" w:hint="default"/>
      </w:rPr>
    </w:lvl>
    <w:lvl w:ilvl="6" w:tplc="E75EB62A" w:tentative="1">
      <w:start w:val="1"/>
      <w:numFmt w:val="bullet"/>
      <w:lvlText w:val="•"/>
      <w:lvlJc w:val="left"/>
      <w:pPr>
        <w:tabs>
          <w:tab w:val="num" w:pos="5040"/>
        </w:tabs>
        <w:ind w:left="5040" w:hanging="360"/>
      </w:pPr>
      <w:rPr>
        <w:rFonts w:ascii="Arial" w:hAnsi="Arial" w:hint="default"/>
      </w:rPr>
    </w:lvl>
    <w:lvl w:ilvl="7" w:tplc="117C0B7A" w:tentative="1">
      <w:start w:val="1"/>
      <w:numFmt w:val="bullet"/>
      <w:lvlText w:val="•"/>
      <w:lvlJc w:val="left"/>
      <w:pPr>
        <w:tabs>
          <w:tab w:val="num" w:pos="5760"/>
        </w:tabs>
        <w:ind w:left="5760" w:hanging="360"/>
      </w:pPr>
      <w:rPr>
        <w:rFonts w:ascii="Arial" w:hAnsi="Arial" w:hint="default"/>
      </w:rPr>
    </w:lvl>
    <w:lvl w:ilvl="8" w:tplc="9762109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FFC58D4"/>
    <w:multiLevelType w:val="hybridMultilevel"/>
    <w:tmpl w:val="E926F908"/>
    <w:lvl w:ilvl="0" w:tplc="5A083B6E">
      <w:start w:val="1"/>
      <w:numFmt w:val="decimal"/>
      <w:lvlText w:val="%1."/>
      <w:lvlJc w:val="left"/>
      <w:pPr>
        <w:tabs>
          <w:tab w:val="num" w:pos="720"/>
        </w:tabs>
        <w:ind w:left="720" w:hanging="360"/>
      </w:pPr>
    </w:lvl>
    <w:lvl w:ilvl="1" w:tplc="7DBE49CA">
      <w:numFmt w:val="bullet"/>
      <w:lvlText w:val="•"/>
      <w:lvlJc w:val="left"/>
      <w:pPr>
        <w:tabs>
          <w:tab w:val="num" w:pos="1440"/>
        </w:tabs>
        <w:ind w:left="1440" w:hanging="360"/>
      </w:pPr>
      <w:rPr>
        <w:rFonts w:ascii="Arial" w:hAnsi="Arial" w:hint="default"/>
      </w:rPr>
    </w:lvl>
    <w:lvl w:ilvl="2" w:tplc="317020E4" w:tentative="1">
      <w:start w:val="1"/>
      <w:numFmt w:val="decimal"/>
      <w:lvlText w:val="%3."/>
      <w:lvlJc w:val="left"/>
      <w:pPr>
        <w:tabs>
          <w:tab w:val="num" w:pos="2160"/>
        </w:tabs>
        <w:ind w:left="2160" w:hanging="360"/>
      </w:pPr>
    </w:lvl>
    <w:lvl w:ilvl="3" w:tplc="4CA023EA" w:tentative="1">
      <w:start w:val="1"/>
      <w:numFmt w:val="decimal"/>
      <w:lvlText w:val="%4."/>
      <w:lvlJc w:val="left"/>
      <w:pPr>
        <w:tabs>
          <w:tab w:val="num" w:pos="2880"/>
        </w:tabs>
        <w:ind w:left="2880" w:hanging="360"/>
      </w:pPr>
    </w:lvl>
    <w:lvl w:ilvl="4" w:tplc="2BE2C746" w:tentative="1">
      <w:start w:val="1"/>
      <w:numFmt w:val="decimal"/>
      <w:lvlText w:val="%5."/>
      <w:lvlJc w:val="left"/>
      <w:pPr>
        <w:tabs>
          <w:tab w:val="num" w:pos="3600"/>
        </w:tabs>
        <w:ind w:left="3600" w:hanging="360"/>
      </w:pPr>
    </w:lvl>
    <w:lvl w:ilvl="5" w:tplc="6C36DB4E" w:tentative="1">
      <w:start w:val="1"/>
      <w:numFmt w:val="decimal"/>
      <w:lvlText w:val="%6."/>
      <w:lvlJc w:val="left"/>
      <w:pPr>
        <w:tabs>
          <w:tab w:val="num" w:pos="4320"/>
        </w:tabs>
        <w:ind w:left="4320" w:hanging="360"/>
      </w:pPr>
    </w:lvl>
    <w:lvl w:ilvl="6" w:tplc="CDFAB028" w:tentative="1">
      <w:start w:val="1"/>
      <w:numFmt w:val="decimal"/>
      <w:lvlText w:val="%7."/>
      <w:lvlJc w:val="left"/>
      <w:pPr>
        <w:tabs>
          <w:tab w:val="num" w:pos="5040"/>
        </w:tabs>
        <w:ind w:left="5040" w:hanging="360"/>
      </w:pPr>
    </w:lvl>
    <w:lvl w:ilvl="7" w:tplc="7EA2A8C2" w:tentative="1">
      <w:start w:val="1"/>
      <w:numFmt w:val="decimal"/>
      <w:lvlText w:val="%8."/>
      <w:lvlJc w:val="left"/>
      <w:pPr>
        <w:tabs>
          <w:tab w:val="num" w:pos="5760"/>
        </w:tabs>
        <w:ind w:left="5760" w:hanging="360"/>
      </w:pPr>
    </w:lvl>
    <w:lvl w:ilvl="8" w:tplc="9BE29ABA" w:tentative="1">
      <w:start w:val="1"/>
      <w:numFmt w:val="decimal"/>
      <w:lvlText w:val="%9."/>
      <w:lvlJc w:val="left"/>
      <w:pPr>
        <w:tabs>
          <w:tab w:val="num" w:pos="6480"/>
        </w:tabs>
        <w:ind w:left="6480" w:hanging="360"/>
      </w:pPr>
    </w:lvl>
  </w:abstractNum>
  <w:abstractNum w:abstractNumId="13" w15:restartNumberingAfterBreak="0">
    <w:nsid w:val="73457CDC"/>
    <w:multiLevelType w:val="hybridMultilevel"/>
    <w:tmpl w:val="CC64AA54"/>
    <w:lvl w:ilvl="0" w:tplc="D946D91C">
      <w:start w:val="1"/>
      <w:numFmt w:val="bullet"/>
      <w:lvlText w:val="•"/>
      <w:lvlJc w:val="left"/>
      <w:pPr>
        <w:tabs>
          <w:tab w:val="num" w:pos="720"/>
        </w:tabs>
        <w:ind w:left="720" w:hanging="360"/>
      </w:pPr>
      <w:rPr>
        <w:rFonts w:ascii="Arial" w:hAnsi="Arial" w:hint="default"/>
      </w:rPr>
    </w:lvl>
    <w:lvl w:ilvl="1" w:tplc="C86C7262">
      <w:numFmt w:val="bullet"/>
      <w:lvlText w:val="•"/>
      <w:lvlJc w:val="left"/>
      <w:pPr>
        <w:tabs>
          <w:tab w:val="num" w:pos="1440"/>
        </w:tabs>
        <w:ind w:left="1440" w:hanging="360"/>
      </w:pPr>
      <w:rPr>
        <w:rFonts w:ascii="Arial" w:hAnsi="Arial" w:hint="default"/>
      </w:rPr>
    </w:lvl>
    <w:lvl w:ilvl="2" w:tplc="93C8D3BC" w:tentative="1">
      <w:start w:val="1"/>
      <w:numFmt w:val="bullet"/>
      <w:lvlText w:val="•"/>
      <w:lvlJc w:val="left"/>
      <w:pPr>
        <w:tabs>
          <w:tab w:val="num" w:pos="2160"/>
        </w:tabs>
        <w:ind w:left="2160" w:hanging="360"/>
      </w:pPr>
      <w:rPr>
        <w:rFonts w:ascii="Arial" w:hAnsi="Arial" w:hint="default"/>
      </w:rPr>
    </w:lvl>
    <w:lvl w:ilvl="3" w:tplc="6ADCDE04" w:tentative="1">
      <w:start w:val="1"/>
      <w:numFmt w:val="bullet"/>
      <w:lvlText w:val="•"/>
      <w:lvlJc w:val="left"/>
      <w:pPr>
        <w:tabs>
          <w:tab w:val="num" w:pos="2880"/>
        </w:tabs>
        <w:ind w:left="2880" w:hanging="360"/>
      </w:pPr>
      <w:rPr>
        <w:rFonts w:ascii="Arial" w:hAnsi="Arial" w:hint="default"/>
      </w:rPr>
    </w:lvl>
    <w:lvl w:ilvl="4" w:tplc="BB7C221E" w:tentative="1">
      <w:start w:val="1"/>
      <w:numFmt w:val="bullet"/>
      <w:lvlText w:val="•"/>
      <w:lvlJc w:val="left"/>
      <w:pPr>
        <w:tabs>
          <w:tab w:val="num" w:pos="3600"/>
        </w:tabs>
        <w:ind w:left="3600" w:hanging="360"/>
      </w:pPr>
      <w:rPr>
        <w:rFonts w:ascii="Arial" w:hAnsi="Arial" w:hint="default"/>
      </w:rPr>
    </w:lvl>
    <w:lvl w:ilvl="5" w:tplc="49AE07A0" w:tentative="1">
      <w:start w:val="1"/>
      <w:numFmt w:val="bullet"/>
      <w:lvlText w:val="•"/>
      <w:lvlJc w:val="left"/>
      <w:pPr>
        <w:tabs>
          <w:tab w:val="num" w:pos="4320"/>
        </w:tabs>
        <w:ind w:left="4320" w:hanging="360"/>
      </w:pPr>
      <w:rPr>
        <w:rFonts w:ascii="Arial" w:hAnsi="Arial" w:hint="default"/>
      </w:rPr>
    </w:lvl>
    <w:lvl w:ilvl="6" w:tplc="07C45906" w:tentative="1">
      <w:start w:val="1"/>
      <w:numFmt w:val="bullet"/>
      <w:lvlText w:val="•"/>
      <w:lvlJc w:val="left"/>
      <w:pPr>
        <w:tabs>
          <w:tab w:val="num" w:pos="5040"/>
        </w:tabs>
        <w:ind w:left="5040" w:hanging="360"/>
      </w:pPr>
      <w:rPr>
        <w:rFonts w:ascii="Arial" w:hAnsi="Arial" w:hint="default"/>
      </w:rPr>
    </w:lvl>
    <w:lvl w:ilvl="7" w:tplc="C868E158" w:tentative="1">
      <w:start w:val="1"/>
      <w:numFmt w:val="bullet"/>
      <w:lvlText w:val="•"/>
      <w:lvlJc w:val="left"/>
      <w:pPr>
        <w:tabs>
          <w:tab w:val="num" w:pos="5760"/>
        </w:tabs>
        <w:ind w:left="5760" w:hanging="360"/>
      </w:pPr>
      <w:rPr>
        <w:rFonts w:ascii="Arial" w:hAnsi="Arial" w:hint="default"/>
      </w:rPr>
    </w:lvl>
    <w:lvl w:ilvl="8" w:tplc="6DEA40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6DB03ED"/>
    <w:multiLevelType w:val="hybridMultilevel"/>
    <w:tmpl w:val="A5A4F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6D22FE"/>
    <w:multiLevelType w:val="hybridMultilevel"/>
    <w:tmpl w:val="548AB18A"/>
    <w:lvl w:ilvl="0" w:tplc="7DF47C4C">
      <w:start w:val="1"/>
      <w:numFmt w:val="bullet"/>
      <w:lvlText w:val="•"/>
      <w:lvlJc w:val="left"/>
      <w:pPr>
        <w:tabs>
          <w:tab w:val="num" w:pos="720"/>
        </w:tabs>
        <w:ind w:left="720" w:hanging="360"/>
      </w:pPr>
      <w:rPr>
        <w:rFonts w:ascii="Arial" w:hAnsi="Arial" w:hint="default"/>
      </w:rPr>
    </w:lvl>
    <w:lvl w:ilvl="1" w:tplc="E832463A" w:tentative="1">
      <w:start w:val="1"/>
      <w:numFmt w:val="bullet"/>
      <w:lvlText w:val="•"/>
      <w:lvlJc w:val="left"/>
      <w:pPr>
        <w:tabs>
          <w:tab w:val="num" w:pos="1440"/>
        </w:tabs>
        <w:ind w:left="1440" w:hanging="360"/>
      </w:pPr>
      <w:rPr>
        <w:rFonts w:ascii="Arial" w:hAnsi="Arial" w:hint="default"/>
      </w:rPr>
    </w:lvl>
    <w:lvl w:ilvl="2" w:tplc="8D160680" w:tentative="1">
      <w:start w:val="1"/>
      <w:numFmt w:val="bullet"/>
      <w:lvlText w:val="•"/>
      <w:lvlJc w:val="left"/>
      <w:pPr>
        <w:tabs>
          <w:tab w:val="num" w:pos="2160"/>
        </w:tabs>
        <w:ind w:left="2160" w:hanging="360"/>
      </w:pPr>
      <w:rPr>
        <w:rFonts w:ascii="Arial" w:hAnsi="Arial" w:hint="default"/>
      </w:rPr>
    </w:lvl>
    <w:lvl w:ilvl="3" w:tplc="B680FF24" w:tentative="1">
      <w:start w:val="1"/>
      <w:numFmt w:val="bullet"/>
      <w:lvlText w:val="•"/>
      <w:lvlJc w:val="left"/>
      <w:pPr>
        <w:tabs>
          <w:tab w:val="num" w:pos="2880"/>
        </w:tabs>
        <w:ind w:left="2880" w:hanging="360"/>
      </w:pPr>
      <w:rPr>
        <w:rFonts w:ascii="Arial" w:hAnsi="Arial" w:hint="default"/>
      </w:rPr>
    </w:lvl>
    <w:lvl w:ilvl="4" w:tplc="938AC360" w:tentative="1">
      <w:start w:val="1"/>
      <w:numFmt w:val="bullet"/>
      <w:lvlText w:val="•"/>
      <w:lvlJc w:val="left"/>
      <w:pPr>
        <w:tabs>
          <w:tab w:val="num" w:pos="3600"/>
        </w:tabs>
        <w:ind w:left="3600" w:hanging="360"/>
      </w:pPr>
      <w:rPr>
        <w:rFonts w:ascii="Arial" w:hAnsi="Arial" w:hint="default"/>
      </w:rPr>
    </w:lvl>
    <w:lvl w:ilvl="5" w:tplc="D48A5AE4" w:tentative="1">
      <w:start w:val="1"/>
      <w:numFmt w:val="bullet"/>
      <w:lvlText w:val="•"/>
      <w:lvlJc w:val="left"/>
      <w:pPr>
        <w:tabs>
          <w:tab w:val="num" w:pos="4320"/>
        </w:tabs>
        <w:ind w:left="4320" w:hanging="360"/>
      </w:pPr>
      <w:rPr>
        <w:rFonts w:ascii="Arial" w:hAnsi="Arial" w:hint="default"/>
      </w:rPr>
    </w:lvl>
    <w:lvl w:ilvl="6" w:tplc="6AE8D6A2" w:tentative="1">
      <w:start w:val="1"/>
      <w:numFmt w:val="bullet"/>
      <w:lvlText w:val="•"/>
      <w:lvlJc w:val="left"/>
      <w:pPr>
        <w:tabs>
          <w:tab w:val="num" w:pos="5040"/>
        </w:tabs>
        <w:ind w:left="5040" w:hanging="360"/>
      </w:pPr>
      <w:rPr>
        <w:rFonts w:ascii="Arial" w:hAnsi="Arial" w:hint="default"/>
      </w:rPr>
    </w:lvl>
    <w:lvl w:ilvl="7" w:tplc="8988B484" w:tentative="1">
      <w:start w:val="1"/>
      <w:numFmt w:val="bullet"/>
      <w:lvlText w:val="•"/>
      <w:lvlJc w:val="left"/>
      <w:pPr>
        <w:tabs>
          <w:tab w:val="num" w:pos="5760"/>
        </w:tabs>
        <w:ind w:left="5760" w:hanging="360"/>
      </w:pPr>
      <w:rPr>
        <w:rFonts w:ascii="Arial" w:hAnsi="Arial" w:hint="default"/>
      </w:rPr>
    </w:lvl>
    <w:lvl w:ilvl="8" w:tplc="BDEE0CA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5"/>
  </w:num>
  <w:num w:numId="3">
    <w:abstractNumId w:val="15"/>
  </w:num>
  <w:num w:numId="4">
    <w:abstractNumId w:val="10"/>
  </w:num>
  <w:num w:numId="5">
    <w:abstractNumId w:val="9"/>
  </w:num>
  <w:num w:numId="6">
    <w:abstractNumId w:val="13"/>
  </w:num>
  <w:num w:numId="7">
    <w:abstractNumId w:val="12"/>
  </w:num>
  <w:num w:numId="8">
    <w:abstractNumId w:val="7"/>
  </w:num>
  <w:num w:numId="9">
    <w:abstractNumId w:val="11"/>
  </w:num>
  <w:num w:numId="10">
    <w:abstractNumId w:val="1"/>
  </w:num>
  <w:num w:numId="11">
    <w:abstractNumId w:val="4"/>
  </w:num>
  <w:num w:numId="12">
    <w:abstractNumId w:val="14"/>
  </w:num>
  <w:num w:numId="13">
    <w:abstractNumId w:val="6"/>
  </w:num>
  <w:num w:numId="14">
    <w:abstractNumId w:val="2"/>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245"/>
    <w:rsid w:val="00016C81"/>
    <w:rsid w:val="00056B70"/>
    <w:rsid w:val="00066597"/>
    <w:rsid w:val="00066FC4"/>
    <w:rsid w:val="000814DC"/>
    <w:rsid w:val="000927DE"/>
    <w:rsid w:val="00092B27"/>
    <w:rsid w:val="000A62B1"/>
    <w:rsid w:val="000A6A45"/>
    <w:rsid w:val="000C5280"/>
    <w:rsid w:val="000F3143"/>
    <w:rsid w:val="000F5C20"/>
    <w:rsid w:val="00105292"/>
    <w:rsid w:val="00111193"/>
    <w:rsid w:val="001148DE"/>
    <w:rsid w:val="00124B6E"/>
    <w:rsid w:val="00137B4E"/>
    <w:rsid w:val="00143546"/>
    <w:rsid w:val="0016057A"/>
    <w:rsid w:val="0019604C"/>
    <w:rsid w:val="001B5C8E"/>
    <w:rsid w:val="001C4C68"/>
    <w:rsid w:val="001D2E8F"/>
    <w:rsid w:val="001E3D74"/>
    <w:rsid w:val="001E4051"/>
    <w:rsid w:val="0023447A"/>
    <w:rsid w:val="00242CD7"/>
    <w:rsid w:val="00252912"/>
    <w:rsid w:val="00291D5D"/>
    <w:rsid w:val="002D7873"/>
    <w:rsid w:val="0034630B"/>
    <w:rsid w:val="00346F80"/>
    <w:rsid w:val="003774BA"/>
    <w:rsid w:val="00385ECB"/>
    <w:rsid w:val="00390B92"/>
    <w:rsid w:val="003C71A7"/>
    <w:rsid w:val="003E332C"/>
    <w:rsid w:val="003E499A"/>
    <w:rsid w:val="00402690"/>
    <w:rsid w:val="00432E26"/>
    <w:rsid w:val="00435320"/>
    <w:rsid w:val="004441B1"/>
    <w:rsid w:val="0045247C"/>
    <w:rsid w:val="00482112"/>
    <w:rsid w:val="004824C6"/>
    <w:rsid w:val="00487A3D"/>
    <w:rsid w:val="004B2107"/>
    <w:rsid w:val="004B4522"/>
    <w:rsid w:val="004B68EA"/>
    <w:rsid w:val="004C45E7"/>
    <w:rsid w:val="004C4FA1"/>
    <w:rsid w:val="004D6B6B"/>
    <w:rsid w:val="004E25AC"/>
    <w:rsid w:val="00511508"/>
    <w:rsid w:val="00535044"/>
    <w:rsid w:val="0054259D"/>
    <w:rsid w:val="00565385"/>
    <w:rsid w:val="005736BD"/>
    <w:rsid w:val="0058249F"/>
    <w:rsid w:val="005C5BE0"/>
    <w:rsid w:val="005D2B80"/>
    <w:rsid w:val="005E4CA4"/>
    <w:rsid w:val="005F607F"/>
    <w:rsid w:val="0060608F"/>
    <w:rsid w:val="00623803"/>
    <w:rsid w:val="00625326"/>
    <w:rsid w:val="0062789C"/>
    <w:rsid w:val="00677811"/>
    <w:rsid w:val="0068641F"/>
    <w:rsid w:val="00692732"/>
    <w:rsid w:val="006A2832"/>
    <w:rsid w:val="006A2A1A"/>
    <w:rsid w:val="006A4CDB"/>
    <w:rsid w:val="006B68A0"/>
    <w:rsid w:val="00716389"/>
    <w:rsid w:val="00720B31"/>
    <w:rsid w:val="00721C94"/>
    <w:rsid w:val="00722685"/>
    <w:rsid w:val="007479D5"/>
    <w:rsid w:val="00753BF0"/>
    <w:rsid w:val="007B340F"/>
    <w:rsid w:val="007B4BAC"/>
    <w:rsid w:val="007C3887"/>
    <w:rsid w:val="007D3C62"/>
    <w:rsid w:val="007D7BAE"/>
    <w:rsid w:val="00802679"/>
    <w:rsid w:val="0081413A"/>
    <w:rsid w:val="00820D9B"/>
    <w:rsid w:val="0082652E"/>
    <w:rsid w:val="0085709E"/>
    <w:rsid w:val="00892074"/>
    <w:rsid w:val="008A14DD"/>
    <w:rsid w:val="008C2263"/>
    <w:rsid w:val="008D2D3A"/>
    <w:rsid w:val="008E6A81"/>
    <w:rsid w:val="00906F18"/>
    <w:rsid w:val="00971F84"/>
    <w:rsid w:val="00981BFB"/>
    <w:rsid w:val="00981E29"/>
    <w:rsid w:val="009947C0"/>
    <w:rsid w:val="009A7A89"/>
    <w:rsid w:val="009B0258"/>
    <w:rsid w:val="009C0CA7"/>
    <w:rsid w:val="009E1ECE"/>
    <w:rsid w:val="00A20DAE"/>
    <w:rsid w:val="00A26966"/>
    <w:rsid w:val="00A61B44"/>
    <w:rsid w:val="00AB11A3"/>
    <w:rsid w:val="00AB15E9"/>
    <w:rsid w:val="00AE7ED2"/>
    <w:rsid w:val="00AF5007"/>
    <w:rsid w:val="00B12541"/>
    <w:rsid w:val="00B3015E"/>
    <w:rsid w:val="00B52BAA"/>
    <w:rsid w:val="00B547CD"/>
    <w:rsid w:val="00B55270"/>
    <w:rsid w:val="00B61B94"/>
    <w:rsid w:val="00B72DD9"/>
    <w:rsid w:val="00BA4860"/>
    <w:rsid w:val="00BB5589"/>
    <w:rsid w:val="00C2766C"/>
    <w:rsid w:val="00C31037"/>
    <w:rsid w:val="00C379C6"/>
    <w:rsid w:val="00C450D6"/>
    <w:rsid w:val="00C57843"/>
    <w:rsid w:val="00C837BB"/>
    <w:rsid w:val="00CC1040"/>
    <w:rsid w:val="00CC250A"/>
    <w:rsid w:val="00CC3D87"/>
    <w:rsid w:val="00CE0A0A"/>
    <w:rsid w:val="00CE26CA"/>
    <w:rsid w:val="00CF2E6D"/>
    <w:rsid w:val="00CF75EE"/>
    <w:rsid w:val="00D03245"/>
    <w:rsid w:val="00D62AE6"/>
    <w:rsid w:val="00D70AC3"/>
    <w:rsid w:val="00E65527"/>
    <w:rsid w:val="00E728E9"/>
    <w:rsid w:val="00E76434"/>
    <w:rsid w:val="00E94206"/>
    <w:rsid w:val="00EB7142"/>
    <w:rsid w:val="00EE4402"/>
    <w:rsid w:val="00EF2F3C"/>
    <w:rsid w:val="00F07F84"/>
    <w:rsid w:val="00F1699C"/>
    <w:rsid w:val="00F37E61"/>
    <w:rsid w:val="00F765FF"/>
    <w:rsid w:val="00F85CD0"/>
    <w:rsid w:val="00F86EC0"/>
    <w:rsid w:val="00F95873"/>
    <w:rsid w:val="00FB15F7"/>
    <w:rsid w:val="00FC3CAF"/>
    <w:rsid w:val="00FE6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696CE"/>
  <w15:chartTrackingRefBased/>
  <w15:docId w15:val="{6FD8192F-E58C-4DCB-B6C0-C42097D8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14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table" w:styleId="TableGrid">
    <w:name w:val="Table Grid"/>
    <w:basedOn w:val="TableNormal"/>
    <w:uiPriority w:val="59"/>
    <w:unhideWhenUsed/>
    <w:rsid w:val="00D03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76434"/>
    <w:pPr>
      <w:spacing w:before="100" w:beforeAutospacing="1" w:after="100" w:afterAutospacing="1" w:line="240" w:lineRule="auto"/>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CE2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6CA"/>
    <w:rPr>
      <w:rFonts w:ascii="Segoe UI" w:hAnsi="Segoe UI" w:cs="Segoe UI"/>
      <w:sz w:val="18"/>
      <w:szCs w:val="18"/>
    </w:rPr>
  </w:style>
  <w:style w:type="character" w:styleId="Hyperlink">
    <w:name w:val="Hyperlink"/>
    <w:basedOn w:val="DefaultParagraphFont"/>
    <w:uiPriority w:val="99"/>
    <w:unhideWhenUsed/>
    <w:rsid w:val="001B5C8E"/>
    <w:rPr>
      <w:color w:val="0000FF" w:themeColor="hyperlink"/>
      <w:u w:val="single"/>
    </w:rPr>
  </w:style>
  <w:style w:type="character" w:styleId="UnresolvedMention">
    <w:name w:val="Unresolved Mention"/>
    <w:basedOn w:val="DefaultParagraphFont"/>
    <w:uiPriority w:val="99"/>
    <w:semiHidden/>
    <w:unhideWhenUsed/>
    <w:rsid w:val="001B5C8E"/>
    <w:rPr>
      <w:color w:val="605E5C"/>
      <w:shd w:val="clear" w:color="auto" w:fill="E1DFDD"/>
    </w:rPr>
  </w:style>
  <w:style w:type="paragraph" w:styleId="Title">
    <w:name w:val="Title"/>
    <w:basedOn w:val="Normal"/>
    <w:next w:val="Normal"/>
    <w:link w:val="TitleChar"/>
    <w:uiPriority w:val="10"/>
    <w:qFormat/>
    <w:rsid w:val="009C0C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0CA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6231">
      <w:bodyDiv w:val="1"/>
      <w:marLeft w:val="0"/>
      <w:marRight w:val="0"/>
      <w:marTop w:val="0"/>
      <w:marBottom w:val="0"/>
      <w:divBdr>
        <w:top w:val="none" w:sz="0" w:space="0" w:color="auto"/>
        <w:left w:val="none" w:sz="0" w:space="0" w:color="auto"/>
        <w:bottom w:val="none" w:sz="0" w:space="0" w:color="auto"/>
        <w:right w:val="none" w:sz="0" w:space="0" w:color="auto"/>
      </w:divBdr>
    </w:div>
    <w:div w:id="117837806">
      <w:bodyDiv w:val="1"/>
      <w:marLeft w:val="0"/>
      <w:marRight w:val="0"/>
      <w:marTop w:val="0"/>
      <w:marBottom w:val="0"/>
      <w:divBdr>
        <w:top w:val="none" w:sz="0" w:space="0" w:color="auto"/>
        <w:left w:val="none" w:sz="0" w:space="0" w:color="auto"/>
        <w:bottom w:val="none" w:sz="0" w:space="0" w:color="auto"/>
        <w:right w:val="none" w:sz="0" w:space="0" w:color="auto"/>
      </w:divBdr>
    </w:div>
    <w:div w:id="119808178">
      <w:bodyDiv w:val="1"/>
      <w:marLeft w:val="0"/>
      <w:marRight w:val="0"/>
      <w:marTop w:val="0"/>
      <w:marBottom w:val="0"/>
      <w:divBdr>
        <w:top w:val="none" w:sz="0" w:space="0" w:color="auto"/>
        <w:left w:val="none" w:sz="0" w:space="0" w:color="auto"/>
        <w:bottom w:val="none" w:sz="0" w:space="0" w:color="auto"/>
        <w:right w:val="none" w:sz="0" w:space="0" w:color="auto"/>
      </w:divBdr>
    </w:div>
    <w:div w:id="129172703">
      <w:bodyDiv w:val="1"/>
      <w:marLeft w:val="0"/>
      <w:marRight w:val="0"/>
      <w:marTop w:val="0"/>
      <w:marBottom w:val="0"/>
      <w:divBdr>
        <w:top w:val="none" w:sz="0" w:space="0" w:color="auto"/>
        <w:left w:val="none" w:sz="0" w:space="0" w:color="auto"/>
        <w:bottom w:val="none" w:sz="0" w:space="0" w:color="auto"/>
        <w:right w:val="none" w:sz="0" w:space="0" w:color="auto"/>
      </w:divBdr>
    </w:div>
    <w:div w:id="272055001">
      <w:bodyDiv w:val="1"/>
      <w:marLeft w:val="0"/>
      <w:marRight w:val="0"/>
      <w:marTop w:val="0"/>
      <w:marBottom w:val="0"/>
      <w:divBdr>
        <w:top w:val="none" w:sz="0" w:space="0" w:color="auto"/>
        <w:left w:val="none" w:sz="0" w:space="0" w:color="auto"/>
        <w:bottom w:val="none" w:sz="0" w:space="0" w:color="auto"/>
        <w:right w:val="none" w:sz="0" w:space="0" w:color="auto"/>
      </w:divBdr>
    </w:div>
    <w:div w:id="290406714">
      <w:bodyDiv w:val="1"/>
      <w:marLeft w:val="0"/>
      <w:marRight w:val="0"/>
      <w:marTop w:val="0"/>
      <w:marBottom w:val="0"/>
      <w:divBdr>
        <w:top w:val="none" w:sz="0" w:space="0" w:color="auto"/>
        <w:left w:val="none" w:sz="0" w:space="0" w:color="auto"/>
        <w:bottom w:val="none" w:sz="0" w:space="0" w:color="auto"/>
        <w:right w:val="none" w:sz="0" w:space="0" w:color="auto"/>
      </w:divBdr>
    </w:div>
    <w:div w:id="366872664">
      <w:bodyDiv w:val="1"/>
      <w:marLeft w:val="0"/>
      <w:marRight w:val="0"/>
      <w:marTop w:val="0"/>
      <w:marBottom w:val="0"/>
      <w:divBdr>
        <w:top w:val="none" w:sz="0" w:space="0" w:color="auto"/>
        <w:left w:val="none" w:sz="0" w:space="0" w:color="auto"/>
        <w:bottom w:val="none" w:sz="0" w:space="0" w:color="auto"/>
        <w:right w:val="none" w:sz="0" w:space="0" w:color="auto"/>
      </w:divBdr>
    </w:div>
    <w:div w:id="409890712">
      <w:bodyDiv w:val="1"/>
      <w:marLeft w:val="0"/>
      <w:marRight w:val="0"/>
      <w:marTop w:val="0"/>
      <w:marBottom w:val="0"/>
      <w:divBdr>
        <w:top w:val="none" w:sz="0" w:space="0" w:color="auto"/>
        <w:left w:val="none" w:sz="0" w:space="0" w:color="auto"/>
        <w:bottom w:val="none" w:sz="0" w:space="0" w:color="auto"/>
        <w:right w:val="none" w:sz="0" w:space="0" w:color="auto"/>
      </w:divBdr>
    </w:div>
    <w:div w:id="418140473">
      <w:bodyDiv w:val="1"/>
      <w:marLeft w:val="0"/>
      <w:marRight w:val="0"/>
      <w:marTop w:val="0"/>
      <w:marBottom w:val="0"/>
      <w:divBdr>
        <w:top w:val="none" w:sz="0" w:space="0" w:color="auto"/>
        <w:left w:val="none" w:sz="0" w:space="0" w:color="auto"/>
        <w:bottom w:val="none" w:sz="0" w:space="0" w:color="auto"/>
        <w:right w:val="none" w:sz="0" w:space="0" w:color="auto"/>
      </w:divBdr>
    </w:div>
    <w:div w:id="429131232">
      <w:bodyDiv w:val="1"/>
      <w:marLeft w:val="0"/>
      <w:marRight w:val="0"/>
      <w:marTop w:val="0"/>
      <w:marBottom w:val="0"/>
      <w:divBdr>
        <w:top w:val="none" w:sz="0" w:space="0" w:color="auto"/>
        <w:left w:val="none" w:sz="0" w:space="0" w:color="auto"/>
        <w:bottom w:val="none" w:sz="0" w:space="0" w:color="auto"/>
        <w:right w:val="none" w:sz="0" w:space="0" w:color="auto"/>
      </w:divBdr>
    </w:div>
    <w:div w:id="482160792">
      <w:bodyDiv w:val="1"/>
      <w:marLeft w:val="0"/>
      <w:marRight w:val="0"/>
      <w:marTop w:val="0"/>
      <w:marBottom w:val="0"/>
      <w:divBdr>
        <w:top w:val="none" w:sz="0" w:space="0" w:color="auto"/>
        <w:left w:val="none" w:sz="0" w:space="0" w:color="auto"/>
        <w:bottom w:val="none" w:sz="0" w:space="0" w:color="auto"/>
        <w:right w:val="none" w:sz="0" w:space="0" w:color="auto"/>
      </w:divBdr>
    </w:div>
    <w:div w:id="483425326">
      <w:bodyDiv w:val="1"/>
      <w:marLeft w:val="0"/>
      <w:marRight w:val="0"/>
      <w:marTop w:val="0"/>
      <w:marBottom w:val="0"/>
      <w:divBdr>
        <w:top w:val="none" w:sz="0" w:space="0" w:color="auto"/>
        <w:left w:val="none" w:sz="0" w:space="0" w:color="auto"/>
        <w:bottom w:val="none" w:sz="0" w:space="0" w:color="auto"/>
        <w:right w:val="none" w:sz="0" w:space="0" w:color="auto"/>
      </w:divBdr>
      <w:divsChild>
        <w:div w:id="1634094450">
          <w:marLeft w:val="720"/>
          <w:marRight w:val="0"/>
          <w:marTop w:val="0"/>
          <w:marBottom w:val="0"/>
          <w:divBdr>
            <w:top w:val="none" w:sz="0" w:space="0" w:color="auto"/>
            <w:left w:val="none" w:sz="0" w:space="0" w:color="auto"/>
            <w:bottom w:val="none" w:sz="0" w:space="0" w:color="auto"/>
            <w:right w:val="none" w:sz="0" w:space="0" w:color="auto"/>
          </w:divBdr>
        </w:div>
        <w:div w:id="701589904">
          <w:marLeft w:val="720"/>
          <w:marRight w:val="0"/>
          <w:marTop w:val="0"/>
          <w:marBottom w:val="0"/>
          <w:divBdr>
            <w:top w:val="none" w:sz="0" w:space="0" w:color="auto"/>
            <w:left w:val="none" w:sz="0" w:space="0" w:color="auto"/>
            <w:bottom w:val="none" w:sz="0" w:space="0" w:color="auto"/>
            <w:right w:val="none" w:sz="0" w:space="0" w:color="auto"/>
          </w:divBdr>
        </w:div>
        <w:div w:id="1766882447">
          <w:marLeft w:val="720"/>
          <w:marRight w:val="0"/>
          <w:marTop w:val="0"/>
          <w:marBottom w:val="0"/>
          <w:divBdr>
            <w:top w:val="none" w:sz="0" w:space="0" w:color="auto"/>
            <w:left w:val="none" w:sz="0" w:space="0" w:color="auto"/>
            <w:bottom w:val="none" w:sz="0" w:space="0" w:color="auto"/>
            <w:right w:val="none" w:sz="0" w:space="0" w:color="auto"/>
          </w:divBdr>
        </w:div>
        <w:div w:id="770471229">
          <w:marLeft w:val="1440"/>
          <w:marRight w:val="0"/>
          <w:marTop w:val="0"/>
          <w:marBottom w:val="0"/>
          <w:divBdr>
            <w:top w:val="none" w:sz="0" w:space="0" w:color="auto"/>
            <w:left w:val="none" w:sz="0" w:space="0" w:color="auto"/>
            <w:bottom w:val="none" w:sz="0" w:space="0" w:color="auto"/>
            <w:right w:val="none" w:sz="0" w:space="0" w:color="auto"/>
          </w:divBdr>
        </w:div>
        <w:div w:id="565848029">
          <w:marLeft w:val="1440"/>
          <w:marRight w:val="0"/>
          <w:marTop w:val="0"/>
          <w:marBottom w:val="0"/>
          <w:divBdr>
            <w:top w:val="none" w:sz="0" w:space="0" w:color="auto"/>
            <w:left w:val="none" w:sz="0" w:space="0" w:color="auto"/>
            <w:bottom w:val="none" w:sz="0" w:space="0" w:color="auto"/>
            <w:right w:val="none" w:sz="0" w:space="0" w:color="auto"/>
          </w:divBdr>
        </w:div>
        <w:div w:id="20664462">
          <w:marLeft w:val="1440"/>
          <w:marRight w:val="0"/>
          <w:marTop w:val="0"/>
          <w:marBottom w:val="0"/>
          <w:divBdr>
            <w:top w:val="none" w:sz="0" w:space="0" w:color="auto"/>
            <w:left w:val="none" w:sz="0" w:space="0" w:color="auto"/>
            <w:bottom w:val="none" w:sz="0" w:space="0" w:color="auto"/>
            <w:right w:val="none" w:sz="0" w:space="0" w:color="auto"/>
          </w:divBdr>
        </w:div>
        <w:div w:id="378476409">
          <w:marLeft w:val="605"/>
          <w:marRight w:val="0"/>
          <w:marTop w:val="0"/>
          <w:marBottom w:val="0"/>
          <w:divBdr>
            <w:top w:val="none" w:sz="0" w:space="0" w:color="auto"/>
            <w:left w:val="none" w:sz="0" w:space="0" w:color="auto"/>
            <w:bottom w:val="none" w:sz="0" w:space="0" w:color="auto"/>
            <w:right w:val="none" w:sz="0" w:space="0" w:color="auto"/>
          </w:divBdr>
        </w:div>
      </w:divsChild>
    </w:div>
    <w:div w:id="508909468">
      <w:bodyDiv w:val="1"/>
      <w:marLeft w:val="0"/>
      <w:marRight w:val="0"/>
      <w:marTop w:val="0"/>
      <w:marBottom w:val="0"/>
      <w:divBdr>
        <w:top w:val="none" w:sz="0" w:space="0" w:color="auto"/>
        <w:left w:val="none" w:sz="0" w:space="0" w:color="auto"/>
        <w:bottom w:val="none" w:sz="0" w:space="0" w:color="auto"/>
        <w:right w:val="none" w:sz="0" w:space="0" w:color="auto"/>
      </w:divBdr>
    </w:div>
    <w:div w:id="537010385">
      <w:bodyDiv w:val="1"/>
      <w:marLeft w:val="0"/>
      <w:marRight w:val="0"/>
      <w:marTop w:val="0"/>
      <w:marBottom w:val="0"/>
      <w:divBdr>
        <w:top w:val="none" w:sz="0" w:space="0" w:color="auto"/>
        <w:left w:val="none" w:sz="0" w:space="0" w:color="auto"/>
        <w:bottom w:val="none" w:sz="0" w:space="0" w:color="auto"/>
        <w:right w:val="none" w:sz="0" w:space="0" w:color="auto"/>
      </w:divBdr>
    </w:div>
    <w:div w:id="547913692">
      <w:bodyDiv w:val="1"/>
      <w:marLeft w:val="0"/>
      <w:marRight w:val="0"/>
      <w:marTop w:val="0"/>
      <w:marBottom w:val="0"/>
      <w:divBdr>
        <w:top w:val="none" w:sz="0" w:space="0" w:color="auto"/>
        <w:left w:val="none" w:sz="0" w:space="0" w:color="auto"/>
        <w:bottom w:val="none" w:sz="0" w:space="0" w:color="auto"/>
        <w:right w:val="none" w:sz="0" w:space="0" w:color="auto"/>
      </w:divBdr>
      <w:divsChild>
        <w:div w:id="413628456">
          <w:marLeft w:val="720"/>
          <w:marRight w:val="0"/>
          <w:marTop w:val="0"/>
          <w:marBottom w:val="0"/>
          <w:divBdr>
            <w:top w:val="none" w:sz="0" w:space="0" w:color="auto"/>
            <w:left w:val="none" w:sz="0" w:space="0" w:color="auto"/>
            <w:bottom w:val="none" w:sz="0" w:space="0" w:color="auto"/>
            <w:right w:val="none" w:sz="0" w:space="0" w:color="auto"/>
          </w:divBdr>
        </w:div>
        <w:div w:id="10762707">
          <w:marLeft w:val="720"/>
          <w:marRight w:val="0"/>
          <w:marTop w:val="0"/>
          <w:marBottom w:val="0"/>
          <w:divBdr>
            <w:top w:val="none" w:sz="0" w:space="0" w:color="auto"/>
            <w:left w:val="none" w:sz="0" w:space="0" w:color="auto"/>
            <w:bottom w:val="none" w:sz="0" w:space="0" w:color="auto"/>
            <w:right w:val="none" w:sz="0" w:space="0" w:color="auto"/>
          </w:divBdr>
        </w:div>
        <w:div w:id="2031832728">
          <w:marLeft w:val="720"/>
          <w:marRight w:val="0"/>
          <w:marTop w:val="0"/>
          <w:marBottom w:val="0"/>
          <w:divBdr>
            <w:top w:val="none" w:sz="0" w:space="0" w:color="auto"/>
            <w:left w:val="none" w:sz="0" w:space="0" w:color="auto"/>
            <w:bottom w:val="none" w:sz="0" w:space="0" w:color="auto"/>
            <w:right w:val="none" w:sz="0" w:space="0" w:color="auto"/>
          </w:divBdr>
        </w:div>
        <w:div w:id="1255284256">
          <w:marLeft w:val="1440"/>
          <w:marRight w:val="0"/>
          <w:marTop w:val="0"/>
          <w:marBottom w:val="0"/>
          <w:divBdr>
            <w:top w:val="none" w:sz="0" w:space="0" w:color="auto"/>
            <w:left w:val="none" w:sz="0" w:space="0" w:color="auto"/>
            <w:bottom w:val="none" w:sz="0" w:space="0" w:color="auto"/>
            <w:right w:val="none" w:sz="0" w:space="0" w:color="auto"/>
          </w:divBdr>
        </w:div>
        <w:div w:id="1990935802">
          <w:marLeft w:val="1440"/>
          <w:marRight w:val="0"/>
          <w:marTop w:val="0"/>
          <w:marBottom w:val="0"/>
          <w:divBdr>
            <w:top w:val="none" w:sz="0" w:space="0" w:color="auto"/>
            <w:left w:val="none" w:sz="0" w:space="0" w:color="auto"/>
            <w:bottom w:val="none" w:sz="0" w:space="0" w:color="auto"/>
            <w:right w:val="none" w:sz="0" w:space="0" w:color="auto"/>
          </w:divBdr>
        </w:div>
        <w:div w:id="160512577">
          <w:marLeft w:val="1440"/>
          <w:marRight w:val="0"/>
          <w:marTop w:val="0"/>
          <w:marBottom w:val="0"/>
          <w:divBdr>
            <w:top w:val="none" w:sz="0" w:space="0" w:color="auto"/>
            <w:left w:val="none" w:sz="0" w:space="0" w:color="auto"/>
            <w:bottom w:val="none" w:sz="0" w:space="0" w:color="auto"/>
            <w:right w:val="none" w:sz="0" w:space="0" w:color="auto"/>
          </w:divBdr>
        </w:div>
        <w:div w:id="1137259401">
          <w:marLeft w:val="605"/>
          <w:marRight w:val="0"/>
          <w:marTop w:val="0"/>
          <w:marBottom w:val="0"/>
          <w:divBdr>
            <w:top w:val="none" w:sz="0" w:space="0" w:color="auto"/>
            <w:left w:val="none" w:sz="0" w:space="0" w:color="auto"/>
            <w:bottom w:val="none" w:sz="0" w:space="0" w:color="auto"/>
            <w:right w:val="none" w:sz="0" w:space="0" w:color="auto"/>
          </w:divBdr>
        </w:div>
        <w:div w:id="1323774380">
          <w:marLeft w:val="605"/>
          <w:marRight w:val="0"/>
          <w:marTop w:val="0"/>
          <w:marBottom w:val="0"/>
          <w:divBdr>
            <w:top w:val="none" w:sz="0" w:space="0" w:color="auto"/>
            <w:left w:val="none" w:sz="0" w:space="0" w:color="auto"/>
            <w:bottom w:val="none" w:sz="0" w:space="0" w:color="auto"/>
            <w:right w:val="none" w:sz="0" w:space="0" w:color="auto"/>
          </w:divBdr>
        </w:div>
      </w:divsChild>
    </w:div>
    <w:div w:id="566188527">
      <w:bodyDiv w:val="1"/>
      <w:marLeft w:val="0"/>
      <w:marRight w:val="0"/>
      <w:marTop w:val="0"/>
      <w:marBottom w:val="0"/>
      <w:divBdr>
        <w:top w:val="none" w:sz="0" w:space="0" w:color="auto"/>
        <w:left w:val="none" w:sz="0" w:space="0" w:color="auto"/>
        <w:bottom w:val="none" w:sz="0" w:space="0" w:color="auto"/>
        <w:right w:val="none" w:sz="0" w:space="0" w:color="auto"/>
      </w:divBdr>
    </w:div>
    <w:div w:id="632254573">
      <w:bodyDiv w:val="1"/>
      <w:marLeft w:val="0"/>
      <w:marRight w:val="0"/>
      <w:marTop w:val="0"/>
      <w:marBottom w:val="0"/>
      <w:divBdr>
        <w:top w:val="none" w:sz="0" w:space="0" w:color="auto"/>
        <w:left w:val="none" w:sz="0" w:space="0" w:color="auto"/>
        <w:bottom w:val="none" w:sz="0" w:space="0" w:color="auto"/>
        <w:right w:val="none" w:sz="0" w:space="0" w:color="auto"/>
      </w:divBdr>
    </w:div>
    <w:div w:id="648826480">
      <w:bodyDiv w:val="1"/>
      <w:marLeft w:val="0"/>
      <w:marRight w:val="0"/>
      <w:marTop w:val="0"/>
      <w:marBottom w:val="0"/>
      <w:divBdr>
        <w:top w:val="none" w:sz="0" w:space="0" w:color="auto"/>
        <w:left w:val="none" w:sz="0" w:space="0" w:color="auto"/>
        <w:bottom w:val="none" w:sz="0" w:space="0" w:color="auto"/>
        <w:right w:val="none" w:sz="0" w:space="0" w:color="auto"/>
      </w:divBdr>
      <w:divsChild>
        <w:div w:id="1622884191">
          <w:marLeft w:val="720"/>
          <w:marRight w:val="0"/>
          <w:marTop w:val="0"/>
          <w:marBottom w:val="0"/>
          <w:divBdr>
            <w:top w:val="none" w:sz="0" w:space="0" w:color="auto"/>
            <w:left w:val="none" w:sz="0" w:space="0" w:color="auto"/>
            <w:bottom w:val="none" w:sz="0" w:space="0" w:color="auto"/>
            <w:right w:val="none" w:sz="0" w:space="0" w:color="auto"/>
          </w:divBdr>
        </w:div>
        <w:div w:id="896630540">
          <w:marLeft w:val="720"/>
          <w:marRight w:val="0"/>
          <w:marTop w:val="0"/>
          <w:marBottom w:val="0"/>
          <w:divBdr>
            <w:top w:val="none" w:sz="0" w:space="0" w:color="auto"/>
            <w:left w:val="none" w:sz="0" w:space="0" w:color="auto"/>
            <w:bottom w:val="none" w:sz="0" w:space="0" w:color="auto"/>
            <w:right w:val="none" w:sz="0" w:space="0" w:color="auto"/>
          </w:divBdr>
        </w:div>
      </w:divsChild>
    </w:div>
    <w:div w:id="696202101">
      <w:bodyDiv w:val="1"/>
      <w:marLeft w:val="0"/>
      <w:marRight w:val="0"/>
      <w:marTop w:val="0"/>
      <w:marBottom w:val="0"/>
      <w:divBdr>
        <w:top w:val="none" w:sz="0" w:space="0" w:color="auto"/>
        <w:left w:val="none" w:sz="0" w:space="0" w:color="auto"/>
        <w:bottom w:val="none" w:sz="0" w:space="0" w:color="auto"/>
        <w:right w:val="none" w:sz="0" w:space="0" w:color="auto"/>
      </w:divBdr>
    </w:div>
    <w:div w:id="718668941">
      <w:bodyDiv w:val="1"/>
      <w:marLeft w:val="0"/>
      <w:marRight w:val="0"/>
      <w:marTop w:val="0"/>
      <w:marBottom w:val="0"/>
      <w:divBdr>
        <w:top w:val="none" w:sz="0" w:space="0" w:color="auto"/>
        <w:left w:val="none" w:sz="0" w:space="0" w:color="auto"/>
        <w:bottom w:val="none" w:sz="0" w:space="0" w:color="auto"/>
        <w:right w:val="none" w:sz="0" w:space="0" w:color="auto"/>
      </w:divBdr>
    </w:div>
    <w:div w:id="807625593">
      <w:bodyDiv w:val="1"/>
      <w:marLeft w:val="0"/>
      <w:marRight w:val="0"/>
      <w:marTop w:val="0"/>
      <w:marBottom w:val="0"/>
      <w:divBdr>
        <w:top w:val="none" w:sz="0" w:space="0" w:color="auto"/>
        <w:left w:val="none" w:sz="0" w:space="0" w:color="auto"/>
        <w:bottom w:val="none" w:sz="0" w:space="0" w:color="auto"/>
        <w:right w:val="none" w:sz="0" w:space="0" w:color="auto"/>
      </w:divBdr>
    </w:div>
    <w:div w:id="885991405">
      <w:bodyDiv w:val="1"/>
      <w:marLeft w:val="0"/>
      <w:marRight w:val="0"/>
      <w:marTop w:val="0"/>
      <w:marBottom w:val="0"/>
      <w:divBdr>
        <w:top w:val="none" w:sz="0" w:space="0" w:color="auto"/>
        <w:left w:val="none" w:sz="0" w:space="0" w:color="auto"/>
        <w:bottom w:val="none" w:sz="0" w:space="0" w:color="auto"/>
        <w:right w:val="none" w:sz="0" w:space="0" w:color="auto"/>
      </w:divBdr>
    </w:div>
    <w:div w:id="894388614">
      <w:bodyDiv w:val="1"/>
      <w:marLeft w:val="0"/>
      <w:marRight w:val="0"/>
      <w:marTop w:val="0"/>
      <w:marBottom w:val="0"/>
      <w:divBdr>
        <w:top w:val="none" w:sz="0" w:space="0" w:color="auto"/>
        <w:left w:val="none" w:sz="0" w:space="0" w:color="auto"/>
        <w:bottom w:val="none" w:sz="0" w:space="0" w:color="auto"/>
        <w:right w:val="none" w:sz="0" w:space="0" w:color="auto"/>
      </w:divBdr>
      <w:divsChild>
        <w:div w:id="463355291">
          <w:marLeft w:val="115"/>
          <w:marRight w:val="0"/>
          <w:marTop w:val="0"/>
          <w:marBottom w:val="0"/>
          <w:divBdr>
            <w:top w:val="none" w:sz="0" w:space="0" w:color="auto"/>
            <w:left w:val="none" w:sz="0" w:space="0" w:color="auto"/>
            <w:bottom w:val="none" w:sz="0" w:space="0" w:color="auto"/>
            <w:right w:val="none" w:sz="0" w:space="0" w:color="auto"/>
          </w:divBdr>
        </w:div>
        <w:div w:id="81488554">
          <w:marLeft w:val="115"/>
          <w:marRight w:val="0"/>
          <w:marTop w:val="0"/>
          <w:marBottom w:val="0"/>
          <w:divBdr>
            <w:top w:val="none" w:sz="0" w:space="0" w:color="auto"/>
            <w:left w:val="none" w:sz="0" w:space="0" w:color="auto"/>
            <w:bottom w:val="none" w:sz="0" w:space="0" w:color="auto"/>
            <w:right w:val="none" w:sz="0" w:space="0" w:color="auto"/>
          </w:divBdr>
        </w:div>
        <w:div w:id="2512822">
          <w:marLeft w:val="115"/>
          <w:marRight w:val="0"/>
          <w:marTop w:val="0"/>
          <w:marBottom w:val="0"/>
          <w:divBdr>
            <w:top w:val="none" w:sz="0" w:space="0" w:color="auto"/>
            <w:left w:val="none" w:sz="0" w:space="0" w:color="auto"/>
            <w:bottom w:val="none" w:sz="0" w:space="0" w:color="auto"/>
            <w:right w:val="none" w:sz="0" w:space="0" w:color="auto"/>
          </w:divBdr>
        </w:div>
        <w:div w:id="2101637851">
          <w:marLeft w:val="115"/>
          <w:marRight w:val="0"/>
          <w:marTop w:val="0"/>
          <w:marBottom w:val="0"/>
          <w:divBdr>
            <w:top w:val="none" w:sz="0" w:space="0" w:color="auto"/>
            <w:left w:val="none" w:sz="0" w:space="0" w:color="auto"/>
            <w:bottom w:val="none" w:sz="0" w:space="0" w:color="auto"/>
            <w:right w:val="none" w:sz="0" w:space="0" w:color="auto"/>
          </w:divBdr>
        </w:div>
        <w:div w:id="1257904648">
          <w:marLeft w:val="115"/>
          <w:marRight w:val="0"/>
          <w:marTop w:val="0"/>
          <w:marBottom w:val="0"/>
          <w:divBdr>
            <w:top w:val="none" w:sz="0" w:space="0" w:color="auto"/>
            <w:left w:val="none" w:sz="0" w:space="0" w:color="auto"/>
            <w:bottom w:val="none" w:sz="0" w:space="0" w:color="auto"/>
            <w:right w:val="none" w:sz="0" w:space="0" w:color="auto"/>
          </w:divBdr>
        </w:div>
      </w:divsChild>
    </w:div>
    <w:div w:id="908735465">
      <w:bodyDiv w:val="1"/>
      <w:marLeft w:val="0"/>
      <w:marRight w:val="0"/>
      <w:marTop w:val="0"/>
      <w:marBottom w:val="0"/>
      <w:divBdr>
        <w:top w:val="none" w:sz="0" w:space="0" w:color="auto"/>
        <w:left w:val="none" w:sz="0" w:space="0" w:color="auto"/>
        <w:bottom w:val="none" w:sz="0" w:space="0" w:color="auto"/>
        <w:right w:val="none" w:sz="0" w:space="0" w:color="auto"/>
      </w:divBdr>
      <w:divsChild>
        <w:div w:id="1705059611">
          <w:marLeft w:val="720"/>
          <w:marRight w:val="0"/>
          <w:marTop w:val="0"/>
          <w:marBottom w:val="0"/>
          <w:divBdr>
            <w:top w:val="none" w:sz="0" w:space="0" w:color="auto"/>
            <w:left w:val="none" w:sz="0" w:space="0" w:color="auto"/>
            <w:bottom w:val="none" w:sz="0" w:space="0" w:color="auto"/>
            <w:right w:val="none" w:sz="0" w:space="0" w:color="auto"/>
          </w:divBdr>
        </w:div>
        <w:div w:id="1951274594">
          <w:marLeft w:val="720"/>
          <w:marRight w:val="0"/>
          <w:marTop w:val="0"/>
          <w:marBottom w:val="0"/>
          <w:divBdr>
            <w:top w:val="none" w:sz="0" w:space="0" w:color="auto"/>
            <w:left w:val="none" w:sz="0" w:space="0" w:color="auto"/>
            <w:bottom w:val="none" w:sz="0" w:space="0" w:color="auto"/>
            <w:right w:val="none" w:sz="0" w:space="0" w:color="auto"/>
          </w:divBdr>
        </w:div>
        <w:div w:id="318077099">
          <w:marLeft w:val="720"/>
          <w:marRight w:val="0"/>
          <w:marTop w:val="0"/>
          <w:marBottom w:val="0"/>
          <w:divBdr>
            <w:top w:val="none" w:sz="0" w:space="0" w:color="auto"/>
            <w:left w:val="none" w:sz="0" w:space="0" w:color="auto"/>
            <w:bottom w:val="none" w:sz="0" w:space="0" w:color="auto"/>
            <w:right w:val="none" w:sz="0" w:space="0" w:color="auto"/>
          </w:divBdr>
        </w:div>
        <w:div w:id="448358666">
          <w:marLeft w:val="720"/>
          <w:marRight w:val="0"/>
          <w:marTop w:val="0"/>
          <w:marBottom w:val="0"/>
          <w:divBdr>
            <w:top w:val="none" w:sz="0" w:space="0" w:color="auto"/>
            <w:left w:val="none" w:sz="0" w:space="0" w:color="auto"/>
            <w:bottom w:val="none" w:sz="0" w:space="0" w:color="auto"/>
            <w:right w:val="none" w:sz="0" w:space="0" w:color="auto"/>
          </w:divBdr>
        </w:div>
        <w:div w:id="500122627">
          <w:marLeft w:val="720"/>
          <w:marRight w:val="0"/>
          <w:marTop w:val="0"/>
          <w:marBottom w:val="0"/>
          <w:divBdr>
            <w:top w:val="none" w:sz="0" w:space="0" w:color="auto"/>
            <w:left w:val="none" w:sz="0" w:space="0" w:color="auto"/>
            <w:bottom w:val="none" w:sz="0" w:space="0" w:color="auto"/>
            <w:right w:val="none" w:sz="0" w:space="0" w:color="auto"/>
          </w:divBdr>
        </w:div>
        <w:div w:id="643588518">
          <w:marLeft w:val="720"/>
          <w:marRight w:val="0"/>
          <w:marTop w:val="0"/>
          <w:marBottom w:val="0"/>
          <w:divBdr>
            <w:top w:val="none" w:sz="0" w:space="0" w:color="auto"/>
            <w:left w:val="none" w:sz="0" w:space="0" w:color="auto"/>
            <w:bottom w:val="none" w:sz="0" w:space="0" w:color="auto"/>
            <w:right w:val="none" w:sz="0" w:space="0" w:color="auto"/>
          </w:divBdr>
        </w:div>
      </w:divsChild>
    </w:div>
    <w:div w:id="925773179">
      <w:bodyDiv w:val="1"/>
      <w:marLeft w:val="0"/>
      <w:marRight w:val="0"/>
      <w:marTop w:val="0"/>
      <w:marBottom w:val="0"/>
      <w:divBdr>
        <w:top w:val="none" w:sz="0" w:space="0" w:color="auto"/>
        <w:left w:val="none" w:sz="0" w:space="0" w:color="auto"/>
        <w:bottom w:val="none" w:sz="0" w:space="0" w:color="auto"/>
        <w:right w:val="none" w:sz="0" w:space="0" w:color="auto"/>
      </w:divBdr>
    </w:div>
    <w:div w:id="1001855416">
      <w:bodyDiv w:val="1"/>
      <w:marLeft w:val="0"/>
      <w:marRight w:val="0"/>
      <w:marTop w:val="0"/>
      <w:marBottom w:val="0"/>
      <w:divBdr>
        <w:top w:val="none" w:sz="0" w:space="0" w:color="auto"/>
        <w:left w:val="none" w:sz="0" w:space="0" w:color="auto"/>
        <w:bottom w:val="none" w:sz="0" w:space="0" w:color="auto"/>
        <w:right w:val="none" w:sz="0" w:space="0" w:color="auto"/>
      </w:divBdr>
    </w:div>
    <w:div w:id="1077433168">
      <w:bodyDiv w:val="1"/>
      <w:marLeft w:val="0"/>
      <w:marRight w:val="0"/>
      <w:marTop w:val="0"/>
      <w:marBottom w:val="0"/>
      <w:divBdr>
        <w:top w:val="none" w:sz="0" w:space="0" w:color="auto"/>
        <w:left w:val="none" w:sz="0" w:space="0" w:color="auto"/>
        <w:bottom w:val="none" w:sz="0" w:space="0" w:color="auto"/>
        <w:right w:val="none" w:sz="0" w:space="0" w:color="auto"/>
      </w:divBdr>
    </w:div>
    <w:div w:id="1113133405">
      <w:bodyDiv w:val="1"/>
      <w:marLeft w:val="0"/>
      <w:marRight w:val="0"/>
      <w:marTop w:val="0"/>
      <w:marBottom w:val="0"/>
      <w:divBdr>
        <w:top w:val="none" w:sz="0" w:space="0" w:color="auto"/>
        <w:left w:val="none" w:sz="0" w:space="0" w:color="auto"/>
        <w:bottom w:val="none" w:sz="0" w:space="0" w:color="auto"/>
        <w:right w:val="none" w:sz="0" w:space="0" w:color="auto"/>
      </w:divBdr>
    </w:div>
    <w:div w:id="1177041794">
      <w:bodyDiv w:val="1"/>
      <w:marLeft w:val="0"/>
      <w:marRight w:val="0"/>
      <w:marTop w:val="0"/>
      <w:marBottom w:val="0"/>
      <w:divBdr>
        <w:top w:val="none" w:sz="0" w:space="0" w:color="auto"/>
        <w:left w:val="none" w:sz="0" w:space="0" w:color="auto"/>
        <w:bottom w:val="none" w:sz="0" w:space="0" w:color="auto"/>
        <w:right w:val="none" w:sz="0" w:space="0" w:color="auto"/>
      </w:divBdr>
    </w:div>
    <w:div w:id="1216503115">
      <w:bodyDiv w:val="1"/>
      <w:marLeft w:val="0"/>
      <w:marRight w:val="0"/>
      <w:marTop w:val="0"/>
      <w:marBottom w:val="0"/>
      <w:divBdr>
        <w:top w:val="none" w:sz="0" w:space="0" w:color="auto"/>
        <w:left w:val="none" w:sz="0" w:space="0" w:color="auto"/>
        <w:bottom w:val="none" w:sz="0" w:space="0" w:color="auto"/>
        <w:right w:val="none" w:sz="0" w:space="0" w:color="auto"/>
      </w:divBdr>
    </w:div>
    <w:div w:id="1264916883">
      <w:bodyDiv w:val="1"/>
      <w:marLeft w:val="0"/>
      <w:marRight w:val="0"/>
      <w:marTop w:val="0"/>
      <w:marBottom w:val="0"/>
      <w:divBdr>
        <w:top w:val="none" w:sz="0" w:space="0" w:color="auto"/>
        <w:left w:val="none" w:sz="0" w:space="0" w:color="auto"/>
        <w:bottom w:val="none" w:sz="0" w:space="0" w:color="auto"/>
        <w:right w:val="none" w:sz="0" w:space="0" w:color="auto"/>
      </w:divBdr>
    </w:div>
    <w:div w:id="1330788797">
      <w:bodyDiv w:val="1"/>
      <w:marLeft w:val="0"/>
      <w:marRight w:val="0"/>
      <w:marTop w:val="0"/>
      <w:marBottom w:val="0"/>
      <w:divBdr>
        <w:top w:val="none" w:sz="0" w:space="0" w:color="auto"/>
        <w:left w:val="none" w:sz="0" w:space="0" w:color="auto"/>
        <w:bottom w:val="none" w:sz="0" w:space="0" w:color="auto"/>
        <w:right w:val="none" w:sz="0" w:space="0" w:color="auto"/>
      </w:divBdr>
    </w:div>
    <w:div w:id="1332176287">
      <w:bodyDiv w:val="1"/>
      <w:marLeft w:val="0"/>
      <w:marRight w:val="0"/>
      <w:marTop w:val="0"/>
      <w:marBottom w:val="0"/>
      <w:divBdr>
        <w:top w:val="none" w:sz="0" w:space="0" w:color="auto"/>
        <w:left w:val="none" w:sz="0" w:space="0" w:color="auto"/>
        <w:bottom w:val="none" w:sz="0" w:space="0" w:color="auto"/>
        <w:right w:val="none" w:sz="0" w:space="0" w:color="auto"/>
      </w:divBdr>
    </w:div>
    <w:div w:id="1351491176">
      <w:bodyDiv w:val="1"/>
      <w:marLeft w:val="0"/>
      <w:marRight w:val="0"/>
      <w:marTop w:val="0"/>
      <w:marBottom w:val="0"/>
      <w:divBdr>
        <w:top w:val="none" w:sz="0" w:space="0" w:color="auto"/>
        <w:left w:val="none" w:sz="0" w:space="0" w:color="auto"/>
        <w:bottom w:val="none" w:sz="0" w:space="0" w:color="auto"/>
        <w:right w:val="none" w:sz="0" w:space="0" w:color="auto"/>
      </w:divBdr>
    </w:div>
    <w:div w:id="1434738136">
      <w:bodyDiv w:val="1"/>
      <w:marLeft w:val="0"/>
      <w:marRight w:val="0"/>
      <w:marTop w:val="0"/>
      <w:marBottom w:val="0"/>
      <w:divBdr>
        <w:top w:val="none" w:sz="0" w:space="0" w:color="auto"/>
        <w:left w:val="none" w:sz="0" w:space="0" w:color="auto"/>
        <w:bottom w:val="none" w:sz="0" w:space="0" w:color="auto"/>
        <w:right w:val="none" w:sz="0" w:space="0" w:color="auto"/>
      </w:divBdr>
    </w:div>
    <w:div w:id="1489007981">
      <w:bodyDiv w:val="1"/>
      <w:marLeft w:val="0"/>
      <w:marRight w:val="0"/>
      <w:marTop w:val="0"/>
      <w:marBottom w:val="0"/>
      <w:divBdr>
        <w:top w:val="none" w:sz="0" w:space="0" w:color="auto"/>
        <w:left w:val="none" w:sz="0" w:space="0" w:color="auto"/>
        <w:bottom w:val="none" w:sz="0" w:space="0" w:color="auto"/>
        <w:right w:val="none" w:sz="0" w:space="0" w:color="auto"/>
      </w:divBdr>
    </w:div>
    <w:div w:id="1523200263">
      <w:bodyDiv w:val="1"/>
      <w:marLeft w:val="0"/>
      <w:marRight w:val="0"/>
      <w:marTop w:val="0"/>
      <w:marBottom w:val="0"/>
      <w:divBdr>
        <w:top w:val="none" w:sz="0" w:space="0" w:color="auto"/>
        <w:left w:val="none" w:sz="0" w:space="0" w:color="auto"/>
        <w:bottom w:val="none" w:sz="0" w:space="0" w:color="auto"/>
        <w:right w:val="none" w:sz="0" w:space="0" w:color="auto"/>
      </w:divBdr>
    </w:div>
    <w:div w:id="1525047516">
      <w:bodyDiv w:val="1"/>
      <w:marLeft w:val="0"/>
      <w:marRight w:val="0"/>
      <w:marTop w:val="0"/>
      <w:marBottom w:val="0"/>
      <w:divBdr>
        <w:top w:val="none" w:sz="0" w:space="0" w:color="auto"/>
        <w:left w:val="none" w:sz="0" w:space="0" w:color="auto"/>
        <w:bottom w:val="none" w:sz="0" w:space="0" w:color="auto"/>
        <w:right w:val="none" w:sz="0" w:space="0" w:color="auto"/>
      </w:divBdr>
    </w:div>
    <w:div w:id="1617323041">
      <w:bodyDiv w:val="1"/>
      <w:marLeft w:val="0"/>
      <w:marRight w:val="0"/>
      <w:marTop w:val="0"/>
      <w:marBottom w:val="0"/>
      <w:divBdr>
        <w:top w:val="none" w:sz="0" w:space="0" w:color="auto"/>
        <w:left w:val="none" w:sz="0" w:space="0" w:color="auto"/>
        <w:bottom w:val="none" w:sz="0" w:space="0" w:color="auto"/>
        <w:right w:val="none" w:sz="0" w:space="0" w:color="auto"/>
      </w:divBdr>
    </w:div>
    <w:div w:id="1645891267">
      <w:bodyDiv w:val="1"/>
      <w:marLeft w:val="0"/>
      <w:marRight w:val="0"/>
      <w:marTop w:val="0"/>
      <w:marBottom w:val="0"/>
      <w:divBdr>
        <w:top w:val="none" w:sz="0" w:space="0" w:color="auto"/>
        <w:left w:val="none" w:sz="0" w:space="0" w:color="auto"/>
        <w:bottom w:val="none" w:sz="0" w:space="0" w:color="auto"/>
        <w:right w:val="none" w:sz="0" w:space="0" w:color="auto"/>
      </w:divBdr>
    </w:div>
    <w:div w:id="1661694883">
      <w:bodyDiv w:val="1"/>
      <w:marLeft w:val="0"/>
      <w:marRight w:val="0"/>
      <w:marTop w:val="0"/>
      <w:marBottom w:val="0"/>
      <w:divBdr>
        <w:top w:val="none" w:sz="0" w:space="0" w:color="auto"/>
        <w:left w:val="none" w:sz="0" w:space="0" w:color="auto"/>
        <w:bottom w:val="none" w:sz="0" w:space="0" w:color="auto"/>
        <w:right w:val="none" w:sz="0" w:space="0" w:color="auto"/>
      </w:divBdr>
    </w:div>
    <w:div w:id="1665931452">
      <w:bodyDiv w:val="1"/>
      <w:marLeft w:val="0"/>
      <w:marRight w:val="0"/>
      <w:marTop w:val="0"/>
      <w:marBottom w:val="0"/>
      <w:divBdr>
        <w:top w:val="none" w:sz="0" w:space="0" w:color="auto"/>
        <w:left w:val="none" w:sz="0" w:space="0" w:color="auto"/>
        <w:bottom w:val="none" w:sz="0" w:space="0" w:color="auto"/>
        <w:right w:val="none" w:sz="0" w:space="0" w:color="auto"/>
      </w:divBdr>
    </w:div>
    <w:div w:id="1684894274">
      <w:bodyDiv w:val="1"/>
      <w:marLeft w:val="0"/>
      <w:marRight w:val="0"/>
      <w:marTop w:val="0"/>
      <w:marBottom w:val="0"/>
      <w:divBdr>
        <w:top w:val="none" w:sz="0" w:space="0" w:color="auto"/>
        <w:left w:val="none" w:sz="0" w:space="0" w:color="auto"/>
        <w:bottom w:val="none" w:sz="0" w:space="0" w:color="auto"/>
        <w:right w:val="none" w:sz="0" w:space="0" w:color="auto"/>
      </w:divBdr>
    </w:div>
    <w:div w:id="1744176337">
      <w:bodyDiv w:val="1"/>
      <w:marLeft w:val="0"/>
      <w:marRight w:val="0"/>
      <w:marTop w:val="0"/>
      <w:marBottom w:val="0"/>
      <w:divBdr>
        <w:top w:val="none" w:sz="0" w:space="0" w:color="auto"/>
        <w:left w:val="none" w:sz="0" w:space="0" w:color="auto"/>
        <w:bottom w:val="none" w:sz="0" w:space="0" w:color="auto"/>
        <w:right w:val="none" w:sz="0" w:space="0" w:color="auto"/>
      </w:divBdr>
    </w:div>
    <w:div w:id="1752043692">
      <w:bodyDiv w:val="1"/>
      <w:marLeft w:val="0"/>
      <w:marRight w:val="0"/>
      <w:marTop w:val="0"/>
      <w:marBottom w:val="0"/>
      <w:divBdr>
        <w:top w:val="none" w:sz="0" w:space="0" w:color="auto"/>
        <w:left w:val="none" w:sz="0" w:space="0" w:color="auto"/>
        <w:bottom w:val="none" w:sz="0" w:space="0" w:color="auto"/>
        <w:right w:val="none" w:sz="0" w:space="0" w:color="auto"/>
      </w:divBdr>
    </w:div>
    <w:div w:id="1781607687">
      <w:bodyDiv w:val="1"/>
      <w:marLeft w:val="0"/>
      <w:marRight w:val="0"/>
      <w:marTop w:val="0"/>
      <w:marBottom w:val="0"/>
      <w:divBdr>
        <w:top w:val="none" w:sz="0" w:space="0" w:color="auto"/>
        <w:left w:val="none" w:sz="0" w:space="0" w:color="auto"/>
        <w:bottom w:val="none" w:sz="0" w:space="0" w:color="auto"/>
        <w:right w:val="none" w:sz="0" w:space="0" w:color="auto"/>
      </w:divBdr>
    </w:div>
    <w:div w:id="1834562050">
      <w:bodyDiv w:val="1"/>
      <w:marLeft w:val="0"/>
      <w:marRight w:val="0"/>
      <w:marTop w:val="0"/>
      <w:marBottom w:val="0"/>
      <w:divBdr>
        <w:top w:val="none" w:sz="0" w:space="0" w:color="auto"/>
        <w:left w:val="none" w:sz="0" w:space="0" w:color="auto"/>
        <w:bottom w:val="none" w:sz="0" w:space="0" w:color="auto"/>
        <w:right w:val="none" w:sz="0" w:space="0" w:color="auto"/>
      </w:divBdr>
    </w:div>
    <w:div w:id="1856579908">
      <w:bodyDiv w:val="1"/>
      <w:marLeft w:val="0"/>
      <w:marRight w:val="0"/>
      <w:marTop w:val="0"/>
      <w:marBottom w:val="0"/>
      <w:divBdr>
        <w:top w:val="none" w:sz="0" w:space="0" w:color="auto"/>
        <w:left w:val="none" w:sz="0" w:space="0" w:color="auto"/>
        <w:bottom w:val="none" w:sz="0" w:space="0" w:color="auto"/>
        <w:right w:val="none" w:sz="0" w:space="0" w:color="auto"/>
      </w:divBdr>
    </w:div>
    <w:div w:id="1889026699">
      <w:bodyDiv w:val="1"/>
      <w:marLeft w:val="0"/>
      <w:marRight w:val="0"/>
      <w:marTop w:val="0"/>
      <w:marBottom w:val="0"/>
      <w:divBdr>
        <w:top w:val="none" w:sz="0" w:space="0" w:color="auto"/>
        <w:left w:val="none" w:sz="0" w:space="0" w:color="auto"/>
        <w:bottom w:val="none" w:sz="0" w:space="0" w:color="auto"/>
        <w:right w:val="none" w:sz="0" w:space="0" w:color="auto"/>
      </w:divBdr>
    </w:div>
    <w:div w:id="1889493520">
      <w:bodyDiv w:val="1"/>
      <w:marLeft w:val="0"/>
      <w:marRight w:val="0"/>
      <w:marTop w:val="0"/>
      <w:marBottom w:val="0"/>
      <w:divBdr>
        <w:top w:val="none" w:sz="0" w:space="0" w:color="auto"/>
        <w:left w:val="none" w:sz="0" w:space="0" w:color="auto"/>
        <w:bottom w:val="none" w:sz="0" w:space="0" w:color="auto"/>
        <w:right w:val="none" w:sz="0" w:space="0" w:color="auto"/>
      </w:divBdr>
    </w:div>
    <w:div w:id="1896889680">
      <w:bodyDiv w:val="1"/>
      <w:marLeft w:val="0"/>
      <w:marRight w:val="0"/>
      <w:marTop w:val="0"/>
      <w:marBottom w:val="0"/>
      <w:divBdr>
        <w:top w:val="none" w:sz="0" w:space="0" w:color="auto"/>
        <w:left w:val="none" w:sz="0" w:space="0" w:color="auto"/>
        <w:bottom w:val="none" w:sz="0" w:space="0" w:color="auto"/>
        <w:right w:val="none" w:sz="0" w:space="0" w:color="auto"/>
      </w:divBdr>
    </w:div>
    <w:div w:id="1904871998">
      <w:bodyDiv w:val="1"/>
      <w:marLeft w:val="0"/>
      <w:marRight w:val="0"/>
      <w:marTop w:val="0"/>
      <w:marBottom w:val="0"/>
      <w:divBdr>
        <w:top w:val="none" w:sz="0" w:space="0" w:color="auto"/>
        <w:left w:val="none" w:sz="0" w:space="0" w:color="auto"/>
        <w:bottom w:val="none" w:sz="0" w:space="0" w:color="auto"/>
        <w:right w:val="none" w:sz="0" w:space="0" w:color="auto"/>
      </w:divBdr>
    </w:div>
    <w:div w:id="1911848664">
      <w:bodyDiv w:val="1"/>
      <w:marLeft w:val="0"/>
      <w:marRight w:val="0"/>
      <w:marTop w:val="0"/>
      <w:marBottom w:val="0"/>
      <w:divBdr>
        <w:top w:val="none" w:sz="0" w:space="0" w:color="auto"/>
        <w:left w:val="none" w:sz="0" w:space="0" w:color="auto"/>
        <w:bottom w:val="none" w:sz="0" w:space="0" w:color="auto"/>
        <w:right w:val="none" w:sz="0" w:space="0" w:color="auto"/>
      </w:divBdr>
    </w:div>
    <w:div w:id="1931548345">
      <w:bodyDiv w:val="1"/>
      <w:marLeft w:val="0"/>
      <w:marRight w:val="0"/>
      <w:marTop w:val="0"/>
      <w:marBottom w:val="0"/>
      <w:divBdr>
        <w:top w:val="none" w:sz="0" w:space="0" w:color="auto"/>
        <w:left w:val="none" w:sz="0" w:space="0" w:color="auto"/>
        <w:bottom w:val="none" w:sz="0" w:space="0" w:color="auto"/>
        <w:right w:val="none" w:sz="0" w:space="0" w:color="auto"/>
      </w:divBdr>
    </w:div>
    <w:div w:id="1938293232">
      <w:bodyDiv w:val="1"/>
      <w:marLeft w:val="0"/>
      <w:marRight w:val="0"/>
      <w:marTop w:val="0"/>
      <w:marBottom w:val="0"/>
      <w:divBdr>
        <w:top w:val="none" w:sz="0" w:space="0" w:color="auto"/>
        <w:left w:val="none" w:sz="0" w:space="0" w:color="auto"/>
        <w:bottom w:val="none" w:sz="0" w:space="0" w:color="auto"/>
        <w:right w:val="none" w:sz="0" w:space="0" w:color="auto"/>
      </w:divBdr>
    </w:div>
    <w:div w:id="2000495085">
      <w:bodyDiv w:val="1"/>
      <w:marLeft w:val="0"/>
      <w:marRight w:val="0"/>
      <w:marTop w:val="0"/>
      <w:marBottom w:val="0"/>
      <w:divBdr>
        <w:top w:val="none" w:sz="0" w:space="0" w:color="auto"/>
        <w:left w:val="none" w:sz="0" w:space="0" w:color="auto"/>
        <w:bottom w:val="none" w:sz="0" w:space="0" w:color="auto"/>
        <w:right w:val="none" w:sz="0" w:space="0" w:color="auto"/>
      </w:divBdr>
    </w:div>
    <w:div w:id="2053111921">
      <w:bodyDiv w:val="1"/>
      <w:marLeft w:val="0"/>
      <w:marRight w:val="0"/>
      <w:marTop w:val="0"/>
      <w:marBottom w:val="0"/>
      <w:divBdr>
        <w:top w:val="none" w:sz="0" w:space="0" w:color="auto"/>
        <w:left w:val="none" w:sz="0" w:space="0" w:color="auto"/>
        <w:bottom w:val="none" w:sz="0" w:space="0" w:color="auto"/>
        <w:right w:val="none" w:sz="0" w:space="0" w:color="auto"/>
      </w:divBdr>
    </w:div>
    <w:div w:id="2058508643">
      <w:bodyDiv w:val="1"/>
      <w:marLeft w:val="0"/>
      <w:marRight w:val="0"/>
      <w:marTop w:val="0"/>
      <w:marBottom w:val="0"/>
      <w:divBdr>
        <w:top w:val="none" w:sz="0" w:space="0" w:color="auto"/>
        <w:left w:val="none" w:sz="0" w:space="0" w:color="auto"/>
        <w:bottom w:val="none" w:sz="0" w:space="0" w:color="auto"/>
        <w:right w:val="none" w:sz="0" w:space="0" w:color="auto"/>
      </w:divBdr>
    </w:div>
    <w:div w:id="2090496309">
      <w:bodyDiv w:val="1"/>
      <w:marLeft w:val="0"/>
      <w:marRight w:val="0"/>
      <w:marTop w:val="0"/>
      <w:marBottom w:val="0"/>
      <w:divBdr>
        <w:top w:val="none" w:sz="0" w:space="0" w:color="auto"/>
        <w:left w:val="none" w:sz="0" w:space="0" w:color="auto"/>
        <w:bottom w:val="none" w:sz="0" w:space="0" w:color="auto"/>
        <w:right w:val="none" w:sz="0" w:space="0" w:color="auto"/>
      </w:divBdr>
      <w:divsChild>
        <w:div w:id="1149054350">
          <w:marLeft w:val="547"/>
          <w:marRight w:val="0"/>
          <w:marTop w:val="120"/>
          <w:marBottom w:val="240"/>
          <w:divBdr>
            <w:top w:val="none" w:sz="0" w:space="0" w:color="auto"/>
            <w:left w:val="none" w:sz="0" w:space="0" w:color="auto"/>
            <w:bottom w:val="none" w:sz="0" w:space="0" w:color="auto"/>
            <w:right w:val="none" w:sz="0" w:space="0" w:color="auto"/>
          </w:divBdr>
        </w:div>
        <w:div w:id="1901478846">
          <w:marLeft w:val="1267"/>
          <w:marRight w:val="0"/>
          <w:marTop w:val="120"/>
          <w:marBottom w:val="240"/>
          <w:divBdr>
            <w:top w:val="none" w:sz="0" w:space="0" w:color="auto"/>
            <w:left w:val="none" w:sz="0" w:space="0" w:color="auto"/>
            <w:bottom w:val="none" w:sz="0" w:space="0" w:color="auto"/>
            <w:right w:val="none" w:sz="0" w:space="0" w:color="auto"/>
          </w:divBdr>
        </w:div>
        <w:div w:id="1529752160">
          <w:marLeft w:val="547"/>
          <w:marRight w:val="0"/>
          <w:marTop w:val="120"/>
          <w:marBottom w:val="240"/>
          <w:divBdr>
            <w:top w:val="none" w:sz="0" w:space="0" w:color="auto"/>
            <w:left w:val="none" w:sz="0" w:space="0" w:color="auto"/>
            <w:bottom w:val="none" w:sz="0" w:space="0" w:color="auto"/>
            <w:right w:val="none" w:sz="0" w:space="0" w:color="auto"/>
          </w:divBdr>
        </w:div>
        <w:div w:id="461265845">
          <w:marLeft w:val="1267"/>
          <w:marRight w:val="0"/>
          <w:marTop w:val="120"/>
          <w:marBottom w:val="240"/>
          <w:divBdr>
            <w:top w:val="none" w:sz="0" w:space="0" w:color="auto"/>
            <w:left w:val="none" w:sz="0" w:space="0" w:color="auto"/>
            <w:bottom w:val="none" w:sz="0" w:space="0" w:color="auto"/>
            <w:right w:val="none" w:sz="0" w:space="0" w:color="auto"/>
          </w:divBdr>
        </w:div>
        <w:div w:id="123742674">
          <w:marLeft w:val="547"/>
          <w:marRight w:val="0"/>
          <w:marTop w:val="120"/>
          <w:marBottom w:val="240"/>
          <w:divBdr>
            <w:top w:val="none" w:sz="0" w:space="0" w:color="auto"/>
            <w:left w:val="none" w:sz="0" w:space="0" w:color="auto"/>
            <w:bottom w:val="none" w:sz="0" w:space="0" w:color="auto"/>
            <w:right w:val="none" w:sz="0" w:space="0" w:color="auto"/>
          </w:divBdr>
        </w:div>
        <w:div w:id="458845135">
          <w:marLeft w:val="1267"/>
          <w:marRight w:val="0"/>
          <w:marTop w:val="120"/>
          <w:marBottom w:val="240"/>
          <w:divBdr>
            <w:top w:val="none" w:sz="0" w:space="0" w:color="auto"/>
            <w:left w:val="none" w:sz="0" w:space="0" w:color="auto"/>
            <w:bottom w:val="none" w:sz="0" w:space="0" w:color="auto"/>
            <w:right w:val="none" w:sz="0" w:space="0" w:color="auto"/>
          </w:divBdr>
        </w:div>
        <w:div w:id="1868178518">
          <w:marLeft w:val="547"/>
          <w:marRight w:val="0"/>
          <w:marTop w:val="120"/>
          <w:marBottom w:val="240"/>
          <w:divBdr>
            <w:top w:val="none" w:sz="0" w:space="0" w:color="auto"/>
            <w:left w:val="none" w:sz="0" w:space="0" w:color="auto"/>
            <w:bottom w:val="none" w:sz="0" w:space="0" w:color="auto"/>
            <w:right w:val="none" w:sz="0" w:space="0" w:color="auto"/>
          </w:divBdr>
        </w:div>
        <w:div w:id="105001744">
          <w:marLeft w:val="1267"/>
          <w:marRight w:val="0"/>
          <w:marTop w:val="120"/>
          <w:marBottom w:val="240"/>
          <w:divBdr>
            <w:top w:val="none" w:sz="0" w:space="0" w:color="auto"/>
            <w:left w:val="none" w:sz="0" w:space="0" w:color="auto"/>
            <w:bottom w:val="none" w:sz="0" w:space="0" w:color="auto"/>
            <w:right w:val="none" w:sz="0" w:space="0" w:color="auto"/>
          </w:divBdr>
        </w:div>
        <w:div w:id="1852182095">
          <w:marLeft w:val="547"/>
          <w:marRight w:val="0"/>
          <w:marTop w:val="120"/>
          <w:marBottom w:val="240"/>
          <w:divBdr>
            <w:top w:val="none" w:sz="0" w:space="0" w:color="auto"/>
            <w:left w:val="none" w:sz="0" w:space="0" w:color="auto"/>
            <w:bottom w:val="none" w:sz="0" w:space="0" w:color="auto"/>
            <w:right w:val="none" w:sz="0" w:space="0" w:color="auto"/>
          </w:divBdr>
        </w:div>
      </w:divsChild>
    </w:div>
    <w:div w:id="2097481243">
      <w:bodyDiv w:val="1"/>
      <w:marLeft w:val="0"/>
      <w:marRight w:val="0"/>
      <w:marTop w:val="0"/>
      <w:marBottom w:val="0"/>
      <w:divBdr>
        <w:top w:val="none" w:sz="0" w:space="0" w:color="auto"/>
        <w:left w:val="none" w:sz="0" w:space="0" w:color="auto"/>
        <w:bottom w:val="none" w:sz="0" w:space="0" w:color="auto"/>
        <w:right w:val="none" w:sz="0" w:space="0" w:color="auto"/>
      </w:divBdr>
      <w:divsChild>
        <w:div w:id="1370449579">
          <w:marLeft w:val="720"/>
          <w:marRight w:val="0"/>
          <w:marTop w:val="0"/>
          <w:marBottom w:val="0"/>
          <w:divBdr>
            <w:top w:val="none" w:sz="0" w:space="0" w:color="auto"/>
            <w:left w:val="none" w:sz="0" w:space="0" w:color="auto"/>
            <w:bottom w:val="none" w:sz="0" w:space="0" w:color="auto"/>
            <w:right w:val="none" w:sz="0" w:space="0" w:color="auto"/>
          </w:divBdr>
        </w:div>
        <w:div w:id="1987314860">
          <w:marLeft w:val="720"/>
          <w:marRight w:val="0"/>
          <w:marTop w:val="0"/>
          <w:marBottom w:val="0"/>
          <w:divBdr>
            <w:top w:val="none" w:sz="0" w:space="0" w:color="auto"/>
            <w:left w:val="none" w:sz="0" w:space="0" w:color="auto"/>
            <w:bottom w:val="none" w:sz="0" w:space="0" w:color="auto"/>
            <w:right w:val="none" w:sz="0" w:space="0" w:color="auto"/>
          </w:divBdr>
        </w:div>
        <w:div w:id="1740402391">
          <w:marLeft w:val="720"/>
          <w:marRight w:val="0"/>
          <w:marTop w:val="0"/>
          <w:marBottom w:val="0"/>
          <w:divBdr>
            <w:top w:val="none" w:sz="0" w:space="0" w:color="auto"/>
            <w:left w:val="none" w:sz="0" w:space="0" w:color="auto"/>
            <w:bottom w:val="none" w:sz="0" w:space="0" w:color="auto"/>
            <w:right w:val="none" w:sz="0" w:space="0" w:color="auto"/>
          </w:divBdr>
        </w:div>
        <w:div w:id="916129342">
          <w:marLeft w:val="720"/>
          <w:marRight w:val="0"/>
          <w:marTop w:val="0"/>
          <w:marBottom w:val="0"/>
          <w:divBdr>
            <w:top w:val="none" w:sz="0" w:space="0" w:color="auto"/>
            <w:left w:val="none" w:sz="0" w:space="0" w:color="auto"/>
            <w:bottom w:val="none" w:sz="0" w:space="0" w:color="auto"/>
            <w:right w:val="none" w:sz="0" w:space="0" w:color="auto"/>
          </w:divBdr>
        </w:div>
        <w:div w:id="798953723">
          <w:marLeft w:val="720"/>
          <w:marRight w:val="0"/>
          <w:marTop w:val="0"/>
          <w:marBottom w:val="0"/>
          <w:divBdr>
            <w:top w:val="none" w:sz="0" w:space="0" w:color="auto"/>
            <w:left w:val="none" w:sz="0" w:space="0" w:color="auto"/>
            <w:bottom w:val="none" w:sz="0" w:space="0" w:color="auto"/>
            <w:right w:val="none" w:sz="0" w:space="0" w:color="auto"/>
          </w:divBdr>
        </w:div>
        <w:div w:id="120802662">
          <w:marLeft w:val="720"/>
          <w:marRight w:val="0"/>
          <w:marTop w:val="0"/>
          <w:marBottom w:val="0"/>
          <w:divBdr>
            <w:top w:val="none" w:sz="0" w:space="0" w:color="auto"/>
            <w:left w:val="none" w:sz="0" w:space="0" w:color="auto"/>
            <w:bottom w:val="none" w:sz="0" w:space="0" w:color="auto"/>
            <w:right w:val="none" w:sz="0" w:space="0" w:color="auto"/>
          </w:divBdr>
        </w:div>
        <w:div w:id="1760180574">
          <w:marLeft w:val="1440"/>
          <w:marRight w:val="0"/>
          <w:marTop w:val="0"/>
          <w:marBottom w:val="0"/>
          <w:divBdr>
            <w:top w:val="none" w:sz="0" w:space="0" w:color="auto"/>
            <w:left w:val="none" w:sz="0" w:space="0" w:color="auto"/>
            <w:bottom w:val="none" w:sz="0" w:space="0" w:color="auto"/>
            <w:right w:val="none" w:sz="0" w:space="0" w:color="auto"/>
          </w:divBdr>
        </w:div>
        <w:div w:id="478690566">
          <w:marLeft w:val="1440"/>
          <w:marRight w:val="0"/>
          <w:marTop w:val="0"/>
          <w:marBottom w:val="0"/>
          <w:divBdr>
            <w:top w:val="none" w:sz="0" w:space="0" w:color="auto"/>
            <w:left w:val="none" w:sz="0" w:space="0" w:color="auto"/>
            <w:bottom w:val="none" w:sz="0" w:space="0" w:color="auto"/>
            <w:right w:val="none" w:sz="0" w:space="0" w:color="auto"/>
          </w:divBdr>
        </w:div>
        <w:div w:id="634718252">
          <w:marLeft w:val="720"/>
          <w:marRight w:val="0"/>
          <w:marTop w:val="0"/>
          <w:marBottom w:val="0"/>
          <w:divBdr>
            <w:top w:val="none" w:sz="0" w:space="0" w:color="auto"/>
            <w:left w:val="none" w:sz="0" w:space="0" w:color="auto"/>
            <w:bottom w:val="none" w:sz="0" w:space="0" w:color="auto"/>
            <w:right w:val="none" w:sz="0" w:space="0" w:color="auto"/>
          </w:divBdr>
        </w:div>
        <w:div w:id="2067951115">
          <w:marLeft w:val="720"/>
          <w:marRight w:val="0"/>
          <w:marTop w:val="0"/>
          <w:marBottom w:val="0"/>
          <w:divBdr>
            <w:top w:val="none" w:sz="0" w:space="0" w:color="auto"/>
            <w:left w:val="none" w:sz="0" w:space="0" w:color="auto"/>
            <w:bottom w:val="none" w:sz="0" w:space="0" w:color="auto"/>
            <w:right w:val="none" w:sz="0" w:space="0" w:color="auto"/>
          </w:divBdr>
        </w:div>
        <w:div w:id="1504512341">
          <w:marLeft w:val="720"/>
          <w:marRight w:val="0"/>
          <w:marTop w:val="0"/>
          <w:marBottom w:val="0"/>
          <w:divBdr>
            <w:top w:val="none" w:sz="0" w:space="0" w:color="auto"/>
            <w:left w:val="none" w:sz="0" w:space="0" w:color="auto"/>
            <w:bottom w:val="none" w:sz="0" w:space="0" w:color="auto"/>
            <w:right w:val="none" w:sz="0" w:space="0" w:color="auto"/>
          </w:divBdr>
        </w:div>
      </w:divsChild>
    </w:div>
    <w:div w:id="2112847550">
      <w:bodyDiv w:val="1"/>
      <w:marLeft w:val="0"/>
      <w:marRight w:val="0"/>
      <w:marTop w:val="0"/>
      <w:marBottom w:val="0"/>
      <w:divBdr>
        <w:top w:val="none" w:sz="0" w:space="0" w:color="auto"/>
        <w:left w:val="none" w:sz="0" w:space="0" w:color="auto"/>
        <w:bottom w:val="none" w:sz="0" w:space="0" w:color="auto"/>
        <w:right w:val="none" w:sz="0" w:space="0" w:color="auto"/>
      </w:divBdr>
    </w:div>
    <w:div w:id="2114934769">
      <w:bodyDiv w:val="1"/>
      <w:marLeft w:val="0"/>
      <w:marRight w:val="0"/>
      <w:marTop w:val="0"/>
      <w:marBottom w:val="0"/>
      <w:divBdr>
        <w:top w:val="none" w:sz="0" w:space="0" w:color="auto"/>
        <w:left w:val="none" w:sz="0" w:space="0" w:color="auto"/>
        <w:bottom w:val="none" w:sz="0" w:space="0" w:color="auto"/>
        <w:right w:val="none" w:sz="0" w:space="0" w:color="auto"/>
      </w:divBdr>
    </w:div>
    <w:div w:id="2118985874">
      <w:bodyDiv w:val="1"/>
      <w:marLeft w:val="0"/>
      <w:marRight w:val="0"/>
      <w:marTop w:val="0"/>
      <w:marBottom w:val="0"/>
      <w:divBdr>
        <w:top w:val="none" w:sz="0" w:space="0" w:color="auto"/>
        <w:left w:val="none" w:sz="0" w:space="0" w:color="auto"/>
        <w:bottom w:val="none" w:sz="0" w:space="0" w:color="auto"/>
        <w:right w:val="none" w:sz="0" w:space="0" w:color="auto"/>
      </w:divBdr>
    </w:div>
    <w:div w:id="2123455361">
      <w:bodyDiv w:val="1"/>
      <w:marLeft w:val="0"/>
      <w:marRight w:val="0"/>
      <w:marTop w:val="0"/>
      <w:marBottom w:val="0"/>
      <w:divBdr>
        <w:top w:val="none" w:sz="0" w:space="0" w:color="auto"/>
        <w:left w:val="none" w:sz="0" w:space="0" w:color="auto"/>
        <w:bottom w:val="none" w:sz="0" w:space="0" w:color="auto"/>
        <w:right w:val="none" w:sz="0" w:space="0" w:color="auto"/>
      </w:divBdr>
      <w:divsChild>
        <w:div w:id="1836921117">
          <w:marLeft w:val="547"/>
          <w:marRight w:val="0"/>
          <w:marTop w:val="0"/>
          <w:marBottom w:val="360"/>
          <w:divBdr>
            <w:top w:val="none" w:sz="0" w:space="0" w:color="auto"/>
            <w:left w:val="none" w:sz="0" w:space="0" w:color="auto"/>
            <w:bottom w:val="none" w:sz="0" w:space="0" w:color="auto"/>
            <w:right w:val="none" w:sz="0" w:space="0" w:color="auto"/>
          </w:divBdr>
        </w:div>
        <w:div w:id="111679823">
          <w:marLeft w:val="547"/>
          <w:marRight w:val="0"/>
          <w:marTop w:val="0"/>
          <w:marBottom w:val="360"/>
          <w:divBdr>
            <w:top w:val="none" w:sz="0" w:space="0" w:color="auto"/>
            <w:left w:val="none" w:sz="0" w:space="0" w:color="auto"/>
            <w:bottom w:val="none" w:sz="0" w:space="0" w:color="auto"/>
            <w:right w:val="none" w:sz="0" w:space="0" w:color="auto"/>
          </w:divBdr>
        </w:div>
        <w:div w:id="1286883337">
          <w:marLeft w:val="547"/>
          <w:marRight w:val="0"/>
          <w:marTop w:val="0"/>
          <w:marBottom w:val="360"/>
          <w:divBdr>
            <w:top w:val="none" w:sz="0" w:space="0" w:color="auto"/>
            <w:left w:val="none" w:sz="0" w:space="0" w:color="auto"/>
            <w:bottom w:val="none" w:sz="0" w:space="0" w:color="auto"/>
            <w:right w:val="none" w:sz="0" w:space="0" w:color="auto"/>
          </w:divBdr>
        </w:div>
        <w:div w:id="1421484903">
          <w:marLeft w:val="547"/>
          <w:marRight w:val="0"/>
          <w:marTop w:val="0"/>
          <w:marBottom w:val="360"/>
          <w:divBdr>
            <w:top w:val="none" w:sz="0" w:space="0" w:color="auto"/>
            <w:left w:val="none" w:sz="0" w:space="0" w:color="auto"/>
            <w:bottom w:val="none" w:sz="0" w:space="0" w:color="auto"/>
            <w:right w:val="none" w:sz="0" w:space="0" w:color="auto"/>
          </w:divBdr>
        </w:div>
        <w:div w:id="1949047756">
          <w:marLeft w:val="547"/>
          <w:marRight w:val="0"/>
          <w:marTop w:val="0"/>
          <w:marBottom w:val="360"/>
          <w:divBdr>
            <w:top w:val="none" w:sz="0" w:space="0" w:color="auto"/>
            <w:left w:val="none" w:sz="0" w:space="0" w:color="auto"/>
            <w:bottom w:val="none" w:sz="0" w:space="0" w:color="auto"/>
            <w:right w:val="none" w:sz="0" w:space="0" w:color="auto"/>
          </w:divBdr>
        </w:div>
        <w:div w:id="858275042">
          <w:marLeft w:val="547"/>
          <w:marRight w:val="0"/>
          <w:marTop w:val="0"/>
          <w:marBottom w:val="360"/>
          <w:divBdr>
            <w:top w:val="none" w:sz="0" w:space="0" w:color="auto"/>
            <w:left w:val="none" w:sz="0" w:space="0" w:color="auto"/>
            <w:bottom w:val="none" w:sz="0" w:space="0" w:color="auto"/>
            <w:right w:val="none" w:sz="0" w:space="0" w:color="auto"/>
          </w:divBdr>
        </w:div>
        <w:div w:id="1762409413">
          <w:marLeft w:val="547"/>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tillm@edgehill.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5F489457B36A42A975FC01863DD1D8" ma:contentTypeVersion="14" ma:contentTypeDescription="Create a new document." ma:contentTypeScope="" ma:versionID="3e93a8592fc997d96f8819f77cd84f90">
  <xsd:schema xmlns:xsd="http://www.w3.org/2001/XMLSchema" xmlns:xs="http://www.w3.org/2001/XMLSchema" xmlns:p="http://schemas.microsoft.com/office/2006/metadata/properties" xmlns:ns3="d41a3966-878b-4d02-a9b0-e33a6fd5e1a9" xmlns:ns4="2ccce5dd-dfe4-48a0-bf9b-9eb3ca8cc951" targetNamespace="http://schemas.microsoft.com/office/2006/metadata/properties" ma:root="true" ma:fieldsID="5c62047c5a31fa61f59e48f772b09fd4" ns3:_="" ns4:_="">
    <xsd:import namespace="d41a3966-878b-4d02-a9b0-e33a6fd5e1a9"/>
    <xsd:import namespace="2ccce5dd-dfe4-48a0-bf9b-9eb3ca8cc95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a3966-878b-4d02-a9b0-e33a6fd5e1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cce5dd-dfe4-48a0-bf9b-9eb3ca8cc95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ED17B6-109A-49E7-B8B2-19010B268D7E}">
  <ds:schemaRefs>
    <ds:schemaRef ds:uri="http://schemas.microsoft.com/sharepoint/v3/contenttype/forms"/>
  </ds:schemaRefs>
</ds:datastoreItem>
</file>

<file path=customXml/itemProps2.xml><?xml version="1.0" encoding="utf-8"?>
<ds:datastoreItem xmlns:ds="http://schemas.openxmlformats.org/officeDocument/2006/customXml" ds:itemID="{AE8430D9-7950-428D-9F1D-CF85D058F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a3966-878b-4d02-a9b0-e33a6fd5e1a9"/>
    <ds:schemaRef ds:uri="2ccce5dd-dfe4-48a0-bf9b-9eb3ca8cc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D250A6-944A-4896-A4C3-09F729FCC0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1550</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c:creator>
  <cp:keywords/>
  <dc:description/>
  <cp:lastModifiedBy>Liam Bullingham</cp:lastModifiedBy>
  <cp:revision>2</cp:revision>
  <dcterms:created xsi:type="dcterms:W3CDTF">2022-02-23T13:36:00Z</dcterms:created>
  <dcterms:modified xsi:type="dcterms:W3CDTF">2022-02-23T13:36:00Z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0x010100465F489457B36A42A975FC01863DD1D8</vt:lpwstr>
  </property>
</Properties>
</file>