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C5908" w14:textId="77777777" w:rsidR="00A112E4" w:rsidRDefault="00A112E4" w:rsidP="00A112E4">
      <w:pPr>
        <w:pStyle w:val="Title"/>
        <w:ind w:left="567" w:right="521"/>
        <w:rPr>
          <w:b w:val="0"/>
          <w:bCs w:val="0"/>
        </w:rPr>
      </w:pPr>
    </w:p>
    <w:p w14:paraId="7EE05D65" w14:textId="77777777" w:rsidR="00A112E4" w:rsidRDefault="00A112E4" w:rsidP="00A112E4">
      <w:pPr>
        <w:pStyle w:val="Title"/>
        <w:ind w:left="567" w:right="521"/>
        <w:rPr>
          <w:b w:val="0"/>
          <w:bCs w:val="0"/>
        </w:rPr>
      </w:pPr>
    </w:p>
    <w:p w14:paraId="006BF590" w14:textId="77777777" w:rsidR="00A112E4" w:rsidRDefault="00A112E4" w:rsidP="00A112E4">
      <w:pPr>
        <w:pStyle w:val="Title"/>
        <w:ind w:left="567" w:right="521"/>
        <w:rPr>
          <w:b w:val="0"/>
          <w:bCs w:val="0"/>
        </w:rPr>
      </w:pPr>
    </w:p>
    <w:p w14:paraId="48B8512E" w14:textId="77777777" w:rsidR="00A112E4" w:rsidRDefault="00A112E4" w:rsidP="00A112E4">
      <w:pPr>
        <w:pStyle w:val="Title"/>
        <w:ind w:left="567" w:right="521"/>
        <w:rPr>
          <w:b w:val="0"/>
          <w:bCs w:val="0"/>
        </w:rPr>
      </w:pPr>
    </w:p>
    <w:p w14:paraId="620F3092" w14:textId="77777777" w:rsidR="00A112E4" w:rsidRDefault="00A112E4" w:rsidP="00A112E4">
      <w:pPr>
        <w:pStyle w:val="Title"/>
        <w:ind w:left="567" w:right="521"/>
        <w:rPr>
          <w:b w:val="0"/>
          <w:bCs w:val="0"/>
        </w:rPr>
      </w:pPr>
    </w:p>
    <w:p w14:paraId="7BC734B1" w14:textId="77777777" w:rsidR="00A112E4" w:rsidRPr="00351B1A" w:rsidRDefault="00A112E4" w:rsidP="00A112E4">
      <w:pPr>
        <w:pStyle w:val="Title"/>
        <w:ind w:left="567" w:right="521"/>
        <w:rPr>
          <w:b w:val="0"/>
          <w:bCs w:val="0"/>
        </w:rPr>
      </w:pPr>
      <w:r w:rsidRPr="00351B1A">
        <w:rPr>
          <w:b w:val="0"/>
          <w:bCs w:val="0"/>
        </w:rPr>
        <w:t>Supporting information for</w:t>
      </w:r>
    </w:p>
    <w:p w14:paraId="243D5A78" w14:textId="77777777" w:rsidR="00A112E4" w:rsidRDefault="00A112E4" w:rsidP="00A112E4">
      <w:pPr>
        <w:pStyle w:val="Title"/>
        <w:ind w:left="567" w:right="521"/>
        <w:rPr>
          <w:sz w:val="30"/>
          <w:szCs w:val="30"/>
        </w:rPr>
      </w:pPr>
      <w:r w:rsidRPr="00351B1A">
        <w:rPr>
          <w:sz w:val="30"/>
          <w:szCs w:val="30"/>
        </w:rPr>
        <w:t>A multi-disciplinary team-based classroom exercise for small molecule drug discovery</w:t>
      </w:r>
    </w:p>
    <w:p w14:paraId="60C48449" w14:textId="77777777" w:rsidR="00A112E4" w:rsidRPr="00351B1A" w:rsidRDefault="00A112E4" w:rsidP="00A112E4">
      <w:pPr>
        <w:jc w:val="center"/>
        <w:rPr>
          <w:sz w:val="8"/>
          <w:szCs w:val="8"/>
        </w:rPr>
      </w:pPr>
    </w:p>
    <w:p w14:paraId="6E13C46D" w14:textId="77777777" w:rsidR="00A112E4" w:rsidRPr="00351B1A" w:rsidRDefault="00A112E4" w:rsidP="00A112E4">
      <w:pPr>
        <w:ind w:left="567" w:right="521"/>
        <w:jc w:val="center"/>
        <w:rPr>
          <w:sz w:val="26"/>
          <w:szCs w:val="26"/>
          <w:vertAlign w:val="superscript"/>
        </w:rPr>
      </w:pPr>
      <w:r w:rsidRPr="00351B1A">
        <w:rPr>
          <w:sz w:val="26"/>
          <w:szCs w:val="26"/>
        </w:rPr>
        <w:t xml:space="preserve">Charlotte A Dodson </w:t>
      </w:r>
      <w:r w:rsidRPr="00351B1A">
        <w:rPr>
          <w:sz w:val="26"/>
          <w:szCs w:val="26"/>
          <w:vertAlign w:val="superscript"/>
        </w:rPr>
        <w:t>1*</w:t>
      </w:r>
      <w:r w:rsidRPr="00351B1A">
        <w:rPr>
          <w:sz w:val="26"/>
          <w:szCs w:val="26"/>
        </w:rPr>
        <w:t xml:space="preserve">, Stephen E Flower </w:t>
      </w:r>
      <w:r w:rsidRPr="00351B1A">
        <w:rPr>
          <w:sz w:val="26"/>
          <w:szCs w:val="26"/>
          <w:vertAlign w:val="superscript"/>
        </w:rPr>
        <w:t xml:space="preserve">2* </w:t>
      </w:r>
      <w:r w:rsidRPr="00351B1A">
        <w:rPr>
          <w:sz w:val="26"/>
          <w:szCs w:val="26"/>
        </w:rPr>
        <w:t xml:space="preserve">&amp; Mark Thomas </w:t>
      </w:r>
      <w:r w:rsidRPr="00351B1A">
        <w:rPr>
          <w:sz w:val="26"/>
          <w:szCs w:val="26"/>
          <w:vertAlign w:val="superscript"/>
        </w:rPr>
        <w:t>3</w:t>
      </w:r>
    </w:p>
    <w:p w14:paraId="0763769F" w14:textId="77777777" w:rsidR="00A112E4" w:rsidRPr="006355C4" w:rsidRDefault="00A112E4" w:rsidP="00A112E4">
      <w:pPr>
        <w:ind w:left="567" w:right="521"/>
        <w:jc w:val="center"/>
        <w:rPr>
          <w:spacing w:val="-2"/>
        </w:rPr>
      </w:pPr>
    </w:p>
    <w:p w14:paraId="0DCA7055" w14:textId="77777777" w:rsidR="00A112E4" w:rsidRDefault="00A112E4" w:rsidP="00A112E4">
      <w:pPr>
        <w:spacing w:after="0"/>
        <w:ind w:left="567" w:right="522"/>
        <w:jc w:val="center"/>
      </w:pPr>
      <w:r w:rsidRPr="00CD16D2">
        <w:rPr>
          <w:vertAlign w:val="superscript"/>
        </w:rPr>
        <w:t>1</w:t>
      </w:r>
      <w:r>
        <w:t xml:space="preserve"> Department of Life Sciences, </w:t>
      </w:r>
      <w:r w:rsidRPr="00CD16D2">
        <w:rPr>
          <w:vertAlign w:val="superscript"/>
        </w:rPr>
        <w:t>2</w:t>
      </w:r>
      <w:r>
        <w:t xml:space="preserve"> Department of Chemistry, </w:t>
      </w:r>
      <w:r w:rsidRPr="00CD16D2">
        <w:rPr>
          <w:vertAlign w:val="superscript"/>
        </w:rPr>
        <w:t>3</w:t>
      </w:r>
      <w:r>
        <w:t xml:space="preserve"> Department for Health, University of Bath, Claverton Down, Bath BA2 7AY, UK</w:t>
      </w:r>
    </w:p>
    <w:p w14:paraId="2A4413B2" w14:textId="77777777" w:rsidR="00A112E4" w:rsidRPr="006355C4" w:rsidRDefault="00A112E4" w:rsidP="00A112E4">
      <w:pPr>
        <w:ind w:left="567" w:right="521"/>
        <w:jc w:val="center"/>
        <w:rPr>
          <w:i/>
        </w:rPr>
      </w:pPr>
      <w:r>
        <w:t>*</w:t>
      </w:r>
      <w:r w:rsidRPr="00351B1A">
        <w:t xml:space="preserve"> </w:t>
      </w:r>
      <w:r w:rsidRPr="001E6294">
        <w:t>c.a.dodson@bath.ac.uk</w:t>
      </w:r>
      <w:r>
        <w:t xml:space="preserve">, </w:t>
      </w:r>
      <w:r w:rsidRPr="001E6294">
        <w:t>s.e.flower@bath.ac.uk</w:t>
      </w:r>
    </w:p>
    <w:p w14:paraId="10B44A97" w14:textId="77777777" w:rsidR="00A112E4" w:rsidRDefault="00A112E4" w:rsidP="00A112E4">
      <w:pPr>
        <w:ind w:left="567" w:right="521"/>
        <w:jc w:val="center"/>
      </w:pPr>
    </w:p>
    <w:p w14:paraId="30DE0681" w14:textId="77777777" w:rsidR="00A112E4" w:rsidRDefault="00A112E4">
      <w:pPr>
        <w:rPr>
          <w:noProof/>
          <w:lang w:eastAsia="en-GB"/>
        </w:rPr>
      </w:pPr>
      <w:r>
        <w:rPr>
          <w:noProof/>
          <w:lang w:eastAsia="en-GB"/>
        </w:rPr>
        <w:br w:type="page"/>
      </w:r>
    </w:p>
    <w:p w14:paraId="47869CFD" w14:textId="7590D1CC" w:rsidR="004E1AFB" w:rsidRDefault="00A112E4" w:rsidP="004E1AFB">
      <w:pPr>
        <w:jc w:val="right"/>
      </w:pPr>
      <w:r>
        <w:rPr>
          <w:noProof/>
        </w:rPr>
        <w:lastRenderedPageBreak/>
        <w:drawing>
          <wp:inline distT="0" distB="0" distL="0" distR="0" wp14:anchorId="4FCD6A1B" wp14:editId="260EC7FB">
            <wp:extent cx="1944001" cy="486000"/>
            <wp:effectExtent l="0" t="0" r="0" b="9525"/>
            <wp:docPr id="844315225" name="Picture 1" descr="A blue text on a white backgroun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315225" name="Picture 1" descr="A blue text on a white background&#10;&#10;Description automatically generated with low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44001" cy="486000"/>
                    </a:xfrm>
                    <a:prstGeom prst="rect">
                      <a:avLst/>
                    </a:prstGeom>
                  </pic:spPr>
                </pic:pic>
              </a:graphicData>
            </a:graphic>
          </wp:inline>
        </w:drawing>
      </w:r>
    </w:p>
    <w:p w14:paraId="74A51C31" w14:textId="77777777" w:rsidR="004E1AFB" w:rsidRDefault="004E1AFB" w:rsidP="004E1AFB">
      <w:pPr>
        <w:jc w:val="both"/>
      </w:pPr>
      <w:r>
        <w:t>Dear Team,</w:t>
      </w:r>
    </w:p>
    <w:p w14:paraId="7D378A98" w14:textId="77777777" w:rsidR="004E1AFB" w:rsidRDefault="004E1AFB" w:rsidP="004E1AFB">
      <w:pPr>
        <w:jc w:val="both"/>
      </w:pPr>
      <w:r>
        <w:t xml:space="preserve">You have won the contract to develop an inhibitor against the serine / threonine kinase Chk1 to use in a synthetic lethal strategy for the treatment of breast cancer. </w:t>
      </w:r>
    </w:p>
    <w:p w14:paraId="56CCE0BA" w14:textId="20673593" w:rsidR="004E1AFB" w:rsidRDefault="004E1AFB" w:rsidP="004E1AFB">
      <w:pPr>
        <w:jc w:val="both"/>
      </w:pPr>
      <w:r>
        <w:t>Our screening team has screened a fragment library against Chk1 and provided you with the structures of the top hits. Other physical parameters and properties have been provided where available. Using the available information you must choose one or more of these hits as leads for further development.</w:t>
      </w:r>
    </w:p>
    <w:p w14:paraId="0CD634FD" w14:textId="77777777" w:rsidR="004E1AFB" w:rsidRDefault="004E1AFB" w:rsidP="004E1AFB">
      <w:pPr>
        <w:jc w:val="both"/>
      </w:pPr>
      <w:r>
        <w:t>Over the development period, your team will carry out at least four rounds of compound optimisation. Each week, you will be able to submit a maximum of four potential drug structures which will be synthesised and will undergo biological testing. We have the capacity to carry out four experiments a week – this may be one experiment on each of four compounds, four experiments on one compound, or any other combination. Each compound will also be submitted for crystallography. The results of each assay, together with the physical properties of each compound, will help in the next round of compound design.</w:t>
      </w:r>
    </w:p>
    <w:p w14:paraId="10BB733A" w14:textId="77777777" w:rsidR="004E1AFB" w:rsidRDefault="004E1AFB" w:rsidP="004E1AFB">
      <w:pPr>
        <w:jc w:val="both"/>
      </w:pPr>
      <w:r>
        <w:t xml:space="preserve">You have free choice in your assay selection, however the results of your assay will only help in the next round of compound design if your assays are chosen to answer a scientific question. </w:t>
      </w:r>
    </w:p>
    <w:p w14:paraId="02403D15" w14:textId="77777777" w:rsidR="004E1AFB" w:rsidRDefault="004E1AFB" w:rsidP="004E1AFB">
      <w:pPr>
        <w:jc w:val="both"/>
      </w:pPr>
      <w:r>
        <w:t>At the end of the programme, you will need to identify your team’s lead compound and to provide an individual written report on the programme to support your choice of lead. In order to be taken further by investors, your lead compound should be supported by a range of assay data. It should be orally available and have the following characteristics:</w:t>
      </w:r>
    </w:p>
    <w:p w14:paraId="75740D44" w14:textId="77777777" w:rsidR="004E1AFB" w:rsidRPr="004E1AFB" w:rsidRDefault="004E1AFB" w:rsidP="00030068">
      <w:pPr>
        <w:numPr>
          <w:ilvl w:val="0"/>
          <w:numId w:val="1"/>
        </w:numPr>
        <w:spacing w:after="0" w:line="240" w:lineRule="auto"/>
        <w:ind w:left="714" w:hanging="357"/>
        <w:jc w:val="both"/>
      </w:pPr>
      <w:r w:rsidRPr="004E1AFB">
        <w:t xml:space="preserve">an </w:t>
      </w:r>
      <w:r w:rsidRPr="004E1AFB">
        <w:rPr>
          <w:i/>
        </w:rPr>
        <w:t>in vitro</w:t>
      </w:r>
      <w:r w:rsidRPr="004E1AFB">
        <w:t xml:space="preserve"> IC</w:t>
      </w:r>
      <w:r w:rsidRPr="004E1AFB">
        <w:rPr>
          <w:vertAlign w:val="subscript"/>
        </w:rPr>
        <w:t>50</w:t>
      </w:r>
      <w:r w:rsidRPr="004E1AFB">
        <w:t xml:space="preserve"> for Chk1 of &lt; 0.5 </w:t>
      </w:r>
      <w:r w:rsidRPr="004E1AFB">
        <w:rPr>
          <w:rFonts w:ascii="Symbol" w:hAnsi="Symbol"/>
        </w:rPr>
        <w:t></w:t>
      </w:r>
      <w:r w:rsidRPr="004E1AFB">
        <w:t>M</w:t>
      </w:r>
    </w:p>
    <w:p w14:paraId="002DE438" w14:textId="77777777" w:rsidR="004E1AFB" w:rsidRPr="004E1AFB" w:rsidRDefault="004E1AFB" w:rsidP="00030068">
      <w:pPr>
        <w:numPr>
          <w:ilvl w:val="0"/>
          <w:numId w:val="1"/>
        </w:numPr>
        <w:spacing w:after="0" w:line="240" w:lineRule="auto"/>
        <w:ind w:left="714" w:hanging="357"/>
        <w:jc w:val="both"/>
      </w:pPr>
      <w:proofErr w:type="spellStart"/>
      <w:r w:rsidRPr="004E1AFB">
        <w:t>cLogP</w:t>
      </w:r>
      <w:proofErr w:type="spellEnd"/>
      <w:r w:rsidRPr="004E1AFB">
        <w:t xml:space="preserve"> &gt; 3</w:t>
      </w:r>
    </w:p>
    <w:p w14:paraId="7B98DBC8" w14:textId="77777777" w:rsidR="004E1AFB" w:rsidRPr="004E1AFB" w:rsidRDefault="004E1AFB" w:rsidP="00030068">
      <w:pPr>
        <w:numPr>
          <w:ilvl w:val="0"/>
          <w:numId w:val="1"/>
        </w:numPr>
        <w:spacing w:after="0" w:line="240" w:lineRule="auto"/>
        <w:ind w:left="714" w:hanging="357"/>
        <w:jc w:val="both"/>
      </w:pPr>
      <w:r w:rsidRPr="004E1AFB">
        <w:t>LogD</w:t>
      </w:r>
      <w:r w:rsidRPr="004E1AFB">
        <w:rPr>
          <w:vertAlign w:val="subscript"/>
        </w:rPr>
        <w:t>7.4</w:t>
      </w:r>
      <w:r w:rsidRPr="004E1AFB">
        <w:t xml:space="preserve"> &gt; </w:t>
      </w:r>
      <w:r w:rsidRPr="004E1AFB">
        <w:rPr>
          <w:rFonts w:ascii="Arial" w:hAnsi="Arial" w:cs="Arial"/>
        </w:rPr>
        <w:t>~</w:t>
      </w:r>
      <w:r w:rsidRPr="004E1AFB">
        <w:t>3</w:t>
      </w:r>
    </w:p>
    <w:p w14:paraId="323484A4" w14:textId="77777777" w:rsidR="004E1AFB" w:rsidRPr="004E1AFB" w:rsidRDefault="004E1AFB" w:rsidP="00030068">
      <w:pPr>
        <w:numPr>
          <w:ilvl w:val="0"/>
          <w:numId w:val="1"/>
        </w:numPr>
        <w:spacing w:after="0" w:line="240" w:lineRule="auto"/>
        <w:ind w:left="714" w:hanging="357"/>
        <w:jc w:val="both"/>
      </w:pPr>
      <w:proofErr w:type="spellStart"/>
      <w:r w:rsidRPr="004E1AFB">
        <w:t>LogS</w:t>
      </w:r>
      <w:proofErr w:type="spellEnd"/>
      <w:r w:rsidRPr="004E1AFB">
        <w:t xml:space="preserve"> &lt; </w:t>
      </w:r>
      <w:r w:rsidRPr="004E1AFB">
        <w:rPr>
          <w:rFonts w:ascii="Arial" w:hAnsi="Arial" w:cs="Arial"/>
        </w:rPr>
        <w:t>~-</w:t>
      </w:r>
      <w:r w:rsidRPr="004E1AFB">
        <w:t>3</w:t>
      </w:r>
    </w:p>
    <w:p w14:paraId="23D1488B" w14:textId="77777777" w:rsidR="004E1AFB" w:rsidRPr="004E1AFB" w:rsidRDefault="004E1AFB" w:rsidP="004E1AFB">
      <w:pPr>
        <w:numPr>
          <w:ilvl w:val="0"/>
          <w:numId w:val="1"/>
        </w:numPr>
        <w:spacing w:after="200" w:line="276" w:lineRule="auto"/>
        <w:jc w:val="both"/>
      </w:pPr>
      <w:proofErr w:type="spellStart"/>
      <w:r w:rsidRPr="004E1AFB">
        <w:t>tPSA</w:t>
      </w:r>
      <w:proofErr w:type="spellEnd"/>
      <w:r w:rsidRPr="004E1AFB">
        <w:t xml:space="preserve">  &gt; 90</w:t>
      </w:r>
    </w:p>
    <w:p w14:paraId="2ED8C27B" w14:textId="7A196AEC" w:rsidR="004E1AFB" w:rsidRDefault="004E1AFB" w:rsidP="004E1AFB">
      <w:pPr>
        <w:jc w:val="both"/>
      </w:pPr>
      <w:r>
        <w:t xml:space="preserve">You will also need to provide a synthesis for your lead compound, starting from commercially available, cheap reagents. The process of reagent selection will be considered in greater detail in Workshop </w:t>
      </w:r>
      <w:r w:rsidR="00030068">
        <w:t>4</w:t>
      </w:r>
      <w:r>
        <w:t>.</w:t>
      </w:r>
    </w:p>
    <w:p w14:paraId="4CA9B52F" w14:textId="77777777" w:rsidR="004E1AFB" w:rsidRDefault="004E1AFB" w:rsidP="004E1AFB">
      <w:pPr>
        <w:jc w:val="both"/>
      </w:pPr>
      <w:r>
        <w:t>You may find the following points helpful in your development programme:</w:t>
      </w:r>
    </w:p>
    <w:p w14:paraId="2598B760" w14:textId="77777777" w:rsidR="004E1AFB" w:rsidRDefault="004E1AFB" w:rsidP="004E1AFB">
      <w:pPr>
        <w:numPr>
          <w:ilvl w:val="0"/>
          <w:numId w:val="2"/>
        </w:numPr>
        <w:spacing w:after="200" w:line="276" w:lineRule="auto"/>
        <w:jc w:val="both"/>
      </w:pPr>
      <w:r>
        <w:t>Good compound design involves optimising biological activity, organic synthesis and physical compound properties (</w:t>
      </w:r>
      <w:proofErr w:type="spellStart"/>
      <w:r w:rsidRPr="006637F8">
        <w:rPr>
          <w:bCs/>
          <w:i/>
        </w:rPr>
        <w:t>eg</w:t>
      </w:r>
      <w:proofErr w:type="spellEnd"/>
      <w:r>
        <w:t xml:space="preserve"> solubility; stability in an aqueous biological environment) and ultimately biological safety. Structural biology (compound binding mode) is a helpful tool.</w:t>
      </w:r>
    </w:p>
    <w:p w14:paraId="6EBF958B" w14:textId="77777777" w:rsidR="004E1AFB" w:rsidRDefault="004E1AFB" w:rsidP="004E1AFB">
      <w:pPr>
        <w:numPr>
          <w:ilvl w:val="0"/>
          <w:numId w:val="2"/>
        </w:numPr>
        <w:spacing w:after="200" w:line="276" w:lineRule="auto"/>
        <w:jc w:val="both"/>
      </w:pPr>
      <w:r>
        <w:t xml:space="preserve">Drug discovery is an iterative process and compound affinity is likely to increase throughout the design process. </w:t>
      </w:r>
    </w:p>
    <w:p w14:paraId="46D8F420" w14:textId="74B22F9E" w:rsidR="004E1AFB" w:rsidRDefault="004E1AFB" w:rsidP="004E1AFB">
      <w:pPr>
        <w:jc w:val="both"/>
      </w:pPr>
      <w:r>
        <w:t xml:space="preserve">Structures and requested assays for Round 1 must be made by </w:t>
      </w:r>
      <w:r w:rsidR="004B41E6">
        <w:rPr>
          <w:b/>
          <w:bCs/>
        </w:rPr>
        <w:t>[Date and time]</w:t>
      </w:r>
      <w:r>
        <w:t xml:space="preserve"> using the form on </w:t>
      </w:r>
      <w:r w:rsidR="004B41E6" w:rsidRPr="001F1ABE">
        <w:rPr>
          <w:b/>
          <w:bCs/>
        </w:rPr>
        <w:t>[the VLE]</w:t>
      </w:r>
      <w:r>
        <w:t>.</w:t>
      </w:r>
    </w:p>
    <w:p w14:paraId="0C1A4892" w14:textId="77777777" w:rsidR="004E1AFB" w:rsidRDefault="004E1AFB" w:rsidP="004E1AFB">
      <w:pPr>
        <w:jc w:val="both"/>
      </w:pPr>
      <w:r>
        <w:t>Good luck!</w:t>
      </w:r>
    </w:p>
    <w:p w14:paraId="675EAD74" w14:textId="77777777" w:rsidR="004E1AFB" w:rsidRDefault="004E1AFB" w:rsidP="004E1AFB">
      <w:pPr>
        <w:jc w:val="both"/>
      </w:pPr>
      <w:r>
        <w:t>Yours faithfully,</w:t>
      </w:r>
    </w:p>
    <w:p w14:paraId="37C3A58D" w14:textId="77777777" w:rsidR="00030068" w:rsidRDefault="00030068" w:rsidP="004E1AFB">
      <w:pPr>
        <w:jc w:val="both"/>
      </w:pPr>
    </w:p>
    <w:p w14:paraId="1596E07E" w14:textId="77777777" w:rsidR="004E1AFB" w:rsidRDefault="004E1AFB" w:rsidP="004E1AFB">
      <w:pPr>
        <w:spacing w:after="120"/>
        <w:jc w:val="both"/>
      </w:pPr>
      <w:r>
        <w:t>Maud Menten, MD PhD</w:t>
      </w:r>
    </w:p>
    <w:p w14:paraId="38BBE746" w14:textId="77777777" w:rsidR="00030068" w:rsidRDefault="004E1AFB" w:rsidP="004E1AFB">
      <w:pPr>
        <w:sectPr w:rsidR="00030068" w:rsidSect="00030068">
          <w:pgSz w:w="11906" w:h="16838"/>
          <w:pgMar w:top="1134" w:right="1134" w:bottom="851" w:left="1134" w:header="709" w:footer="709" w:gutter="0"/>
          <w:cols w:space="708"/>
          <w:docGrid w:linePitch="360"/>
        </w:sectPr>
      </w:pPr>
      <w:r>
        <w:t>CEO Minerva Pharmaceuticals</w:t>
      </w:r>
    </w:p>
    <w:p w14:paraId="2B46561A" w14:textId="0F94D4DC" w:rsidR="00030068" w:rsidRPr="00030068" w:rsidRDefault="00030068" w:rsidP="004E1AFB">
      <w:pPr>
        <w:rPr>
          <w:rFonts w:asciiTheme="majorHAnsi" w:hAnsiTheme="majorHAnsi" w:cstheme="majorHAnsi"/>
          <w:b/>
          <w:bCs/>
          <w:sz w:val="26"/>
          <w:szCs w:val="26"/>
        </w:rPr>
      </w:pPr>
      <w:r w:rsidRPr="00030068">
        <w:rPr>
          <w:rFonts w:asciiTheme="majorHAnsi" w:hAnsiTheme="majorHAnsi" w:cstheme="majorHAnsi"/>
          <w:b/>
          <w:bCs/>
          <w:sz w:val="26"/>
          <w:szCs w:val="26"/>
        </w:rPr>
        <w:lastRenderedPageBreak/>
        <w:t>Technical information</w:t>
      </w:r>
      <w:r>
        <w:rPr>
          <w:rFonts w:asciiTheme="majorHAnsi" w:hAnsiTheme="majorHAnsi" w:cstheme="majorHAnsi"/>
          <w:b/>
          <w:bCs/>
          <w:sz w:val="26"/>
          <w:szCs w:val="26"/>
        </w:rPr>
        <w:t>: fragment hits</w:t>
      </w:r>
    </w:p>
    <w:p w14:paraId="7953A3D5" w14:textId="77777777" w:rsidR="00030068" w:rsidRDefault="00030068" w:rsidP="004E1AFB"/>
    <w:tbl>
      <w:tblPr>
        <w:tblStyle w:val="TableGrid"/>
        <w:tblW w:w="0" w:type="auto"/>
        <w:tblLook w:val="04A0" w:firstRow="1" w:lastRow="0" w:firstColumn="1" w:lastColumn="0" w:noHBand="0" w:noVBand="1"/>
      </w:tblPr>
      <w:tblGrid>
        <w:gridCol w:w="2254"/>
        <w:gridCol w:w="2254"/>
        <w:gridCol w:w="2254"/>
        <w:gridCol w:w="2254"/>
      </w:tblGrid>
      <w:tr w:rsidR="00030068" w14:paraId="3009DA52" w14:textId="77777777" w:rsidTr="00030068">
        <w:tc>
          <w:tcPr>
            <w:tcW w:w="2254" w:type="dxa"/>
            <w:vAlign w:val="center"/>
          </w:tcPr>
          <w:p w14:paraId="2ECF633C" w14:textId="77777777" w:rsidR="00030068" w:rsidRDefault="00030068" w:rsidP="00030068">
            <w:pPr>
              <w:jc w:val="center"/>
            </w:pPr>
            <w:r>
              <w:object w:dxaOrig="958" w:dyaOrig="636" w14:anchorId="18C12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5pt;height:32.25pt" o:ole="">
                  <v:imagedata r:id="rId6" o:title=""/>
                </v:shape>
                <o:OLEObject Type="Embed" ProgID="ChemDraw.Document.6.0" ShapeID="_x0000_i1025" DrawAspect="Content" ObjectID="_1749037886" r:id="rId7"/>
              </w:object>
            </w:r>
          </w:p>
          <w:p w14:paraId="651ED1DB" w14:textId="77777777" w:rsidR="00030068" w:rsidRDefault="00030068" w:rsidP="00030068">
            <w:pPr>
              <w:jc w:val="center"/>
            </w:pPr>
            <w:r>
              <w:t>Compound 1</w:t>
            </w:r>
          </w:p>
        </w:tc>
        <w:tc>
          <w:tcPr>
            <w:tcW w:w="2254" w:type="dxa"/>
            <w:vAlign w:val="center"/>
          </w:tcPr>
          <w:p w14:paraId="6A65AF53" w14:textId="77777777" w:rsidR="00030068" w:rsidRDefault="00030068" w:rsidP="00030068">
            <w:pPr>
              <w:jc w:val="center"/>
            </w:pPr>
            <w:r>
              <w:object w:dxaOrig="876" w:dyaOrig="938" w14:anchorId="4491FD4A">
                <v:shape id="_x0000_i1026" type="#_x0000_t75" style="width:43pt;height:46.2pt" o:ole="">
                  <v:imagedata r:id="rId8" o:title=""/>
                </v:shape>
                <o:OLEObject Type="Embed" ProgID="ChemDraw.Document.6.0" ShapeID="_x0000_i1026" DrawAspect="Content" ObjectID="_1749037887" r:id="rId9"/>
              </w:object>
            </w:r>
          </w:p>
          <w:p w14:paraId="5A03EB27" w14:textId="77777777" w:rsidR="00030068" w:rsidRDefault="00030068" w:rsidP="00030068">
            <w:pPr>
              <w:jc w:val="center"/>
            </w:pPr>
            <w:r>
              <w:t>Compound 2</w:t>
            </w:r>
          </w:p>
        </w:tc>
        <w:tc>
          <w:tcPr>
            <w:tcW w:w="2254" w:type="dxa"/>
            <w:vAlign w:val="center"/>
          </w:tcPr>
          <w:p w14:paraId="63611580" w14:textId="77777777" w:rsidR="00030068" w:rsidRDefault="00030068" w:rsidP="00030068">
            <w:pPr>
              <w:jc w:val="center"/>
            </w:pPr>
            <w:r>
              <w:object w:dxaOrig="1073" w:dyaOrig="880" w14:anchorId="2FAEDA8C">
                <v:shape id="_x0000_i1027" type="#_x0000_t75" style="width:54.8pt;height:45.15pt" o:ole="">
                  <v:imagedata r:id="rId10" o:title=""/>
                </v:shape>
                <o:OLEObject Type="Embed" ProgID="ChemDraw.Document.6.0" ShapeID="_x0000_i1027" DrawAspect="Content" ObjectID="_1749037888" r:id="rId11"/>
              </w:object>
            </w:r>
          </w:p>
          <w:p w14:paraId="1E82C3A4" w14:textId="77777777" w:rsidR="00030068" w:rsidRDefault="00030068" w:rsidP="00030068">
            <w:pPr>
              <w:jc w:val="center"/>
            </w:pPr>
            <w:r>
              <w:t>Compound 3</w:t>
            </w:r>
          </w:p>
        </w:tc>
        <w:tc>
          <w:tcPr>
            <w:tcW w:w="2254" w:type="dxa"/>
            <w:vAlign w:val="center"/>
          </w:tcPr>
          <w:p w14:paraId="199832E3" w14:textId="77777777" w:rsidR="00030068" w:rsidRDefault="00030068" w:rsidP="00030068">
            <w:pPr>
              <w:jc w:val="center"/>
            </w:pPr>
            <w:r>
              <w:object w:dxaOrig="1346" w:dyaOrig="1183" w14:anchorId="6202FE74">
                <v:shape id="_x0000_i1028" type="#_x0000_t75" style="width:68.8pt;height:59.1pt" o:ole="">
                  <v:imagedata r:id="rId12" o:title=""/>
                </v:shape>
                <o:OLEObject Type="Embed" ProgID="ChemDraw.Document.6.0" ShapeID="_x0000_i1028" DrawAspect="Content" ObjectID="_1749037889" r:id="rId13"/>
              </w:object>
            </w:r>
          </w:p>
          <w:p w14:paraId="7EE4ECCD" w14:textId="77777777" w:rsidR="00030068" w:rsidRDefault="00030068" w:rsidP="00030068">
            <w:pPr>
              <w:jc w:val="center"/>
            </w:pPr>
            <w:r>
              <w:t>Compound 4</w:t>
            </w:r>
          </w:p>
          <w:p w14:paraId="2F5D7979" w14:textId="77777777" w:rsidR="00030068" w:rsidRDefault="00030068" w:rsidP="00030068">
            <w:pPr>
              <w:jc w:val="center"/>
            </w:pPr>
          </w:p>
        </w:tc>
      </w:tr>
      <w:tr w:rsidR="00030068" w14:paraId="5D3F4489" w14:textId="77777777" w:rsidTr="00030068">
        <w:tc>
          <w:tcPr>
            <w:tcW w:w="2254" w:type="dxa"/>
            <w:vAlign w:val="center"/>
          </w:tcPr>
          <w:p w14:paraId="05093A95" w14:textId="77777777" w:rsidR="00030068" w:rsidRDefault="00030068" w:rsidP="00030068">
            <w:pPr>
              <w:jc w:val="center"/>
            </w:pPr>
            <w:r>
              <w:object w:dxaOrig="912" w:dyaOrig="881" w14:anchorId="27E8A0ED">
                <v:shape id="_x0000_i1029" type="#_x0000_t75" style="width:46.2pt;height:45.15pt" o:ole="">
                  <v:imagedata r:id="rId14" o:title=""/>
                </v:shape>
                <o:OLEObject Type="Embed" ProgID="ChemDraw.Document.6.0" ShapeID="_x0000_i1029" DrawAspect="Content" ObjectID="_1749037890" r:id="rId15"/>
              </w:object>
            </w:r>
          </w:p>
          <w:p w14:paraId="4E1921D9" w14:textId="77777777" w:rsidR="00030068" w:rsidRDefault="00030068" w:rsidP="00030068">
            <w:pPr>
              <w:jc w:val="center"/>
            </w:pPr>
            <w:r>
              <w:t>Compound 5</w:t>
            </w:r>
          </w:p>
          <w:p w14:paraId="353452C1" w14:textId="77777777" w:rsidR="00030068" w:rsidRDefault="00030068" w:rsidP="00030068">
            <w:pPr>
              <w:jc w:val="center"/>
            </w:pPr>
          </w:p>
        </w:tc>
        <w:tc>
          <w:tcPr>
            <w:tcW w:w="2254" w:type="dxa"/>
            <w:vAlign w:val="center"/>
          </w:tcPr>
          <w:p w14:paraId="3357968C" w14:textId="77777777" w:rsidR="00030068" w:rsidRDefault="00030068" w:rsidP="00030068">
            <w:pPr>
              <w:jc w:val="center"/>
            </w:pPr>
            <w:r>
              <w:object w:dxaOrig="958" w:dyaOrig="698" w14:anchorId="22727672">
                <v:shape id="_x0000_i1030" type="#_x0000_t75" style="width:48.35pt;height:35.45pt" o:ole="">
                  <v:imagedata r:id="rId16" o:title=""/>
                </v:shape>
                <o:OLEObject Type="Embed" ProgID="ChemDraw.Document.6.0" ShapeID="_x0000_i1030" DrawAspect="Content" ObjectID="_1749037891" r:id="rId17"/>
              </w:object>
            </w:r>
          </w:p>
          <w:p w14:paraId="423749EF" w14:textId="77777777" w:rsidR="00030068" w:rsidRDefault="00030068" w:rsidP="00030068">
            <w:pPr>
              <w:jc w:val="center"/>
            </w:pPr>
            <w:r>
              <w:t>Compound 6</w:t>
            </w:r>
          </w:p>
        </w:tc>
        <w:tc>
          <w:tcPr>
            <w:tcW w:w="2254" w:type="dxa"/>
            <w:vAlign w:val="center"/>
          </w:tcPr>
          <w:p w14:paraId="5E1C1DD4" w14:textId="77777777" w:rsidR="00030068" w:rsidRDefault="00030068" w:rsidP="00030068">
            <w:pPr>
              <w:jc w:val="center"/>
            </w:pPr>
            <w:r>
              <w:object w:dxaOrig="579" w:dyaOrig="765" w14:anchorId="1C36BECB">
                <v:shape id="_x0000_i1031" type="#_x0000_t75" style="width:29pt;height:38.7pt" o:ole="">
                  <v:imagedata r:id="rId18" o:title=""/>
                </v:shape>
                <o:OLEObject Type="Embed" ProgID="ChemDraw.Document.6.0" ShapeID="_x0000_i1031" DrawAspect="Content" ObjectID="_1749037892" r:id="rId19"/>
              </w:object>
            </w:r>
          </w:p>
          <w:p w14:paraId="77B13D35" w14:textId="77777777" w:rsidR="00030068" w:rsidRDefault="00030068" w:rsidP="00030068">
            <w:pPr>
              <w:jc w:val="center"/>
            </w:pPr>
            <w:r>
              <w:t>Compound 7</w:t>
            </w:r>
          </w:p>
        </w:tc>
        <w:tc>
          <w:tcPr>
            <w:tcW w:w="2254" w:type="dxa"/>
            <w:vAlign w:val="center"/>
          </w:tcPr>
          <w:p w14:paraId="6586095F" w14:textId="77777777" w:rsidR="00030068" w:rsidRDefault="00030068" w:rsidP="00030068">
            <w:pPr>
              <w:jc w:val="center"/>
            </w:pPr>
            <w:r>
              <w:object w:dxaOrig="1058" w:dyaOrig="1082" w14:anchorId="7B42413E">
                <v:shape id="_x0000_i1032" type="#_x0000_t75" style="width:53.75pt;height:53.75pt" o:ole="">
                  <v:imagedata r:id="rId20" o:title=""/>
                </v:shape>
                <o:OLEObject Type="Embed" ProgID="ChemDraw.Document.6.0" ShapeID="_x0000_i1032" DrawAspect="Content" ObjectID="_1749037893" r:id="rId21"/>
              </w:object>
            </w:r>
          </w:p>
          <w:p w14:paraId="622269BC" w14:textId="77777777" w:rsidR="00030068" w:rsidRDefault="00030068" w:rsidP="00030068">
            <w:pPr>
              <w:jc w:val="center"/>
            </w:pPr>
            <w:r>
              <w:t>Compound 8</w:t>
            </w:r>
          </w:p>
        </w:tc>
      </w:tr>
      <w:tr w:rsidR="00030068" w14:paraId="20DAE6F7" w14:textId="77777777" w:rsidTr="00030068">
        <w:tc>
          <w:tcPr>
            <w:tcW w:w="2254" w:type="dxa"/>
            <w:vAlign w:val="center"/>
          </w:tcPr>
          <w:p w14:paraId="5F35238B" w14:textId="77777777" w:rsidR="00030068" w:rsidRDefault="00030068" w:rsidP="00030068">
            <w:pPr>
              <w:jc w:val="center"/>
            </w:pPr>
            <w:r>
              <w:object w:dxaOrig="662" w:dyaOrig="907" w14:anchorId="37CDDD03">
                <v:shape id="_x0000_i1033" type="#_x0000_t75" style="width:33.3pt;height:45.15pt" o:ole="">
                  <v:imagedata r:id="rId22" o:title=""/>
                </v:shape>
                <o:OLEObject Type="Embed" ProgID="ChemDraw.Document.6.0" ShapeID="_x0000_i1033" DrawAspect="Content" ObjectID="_1749037894" r:id="rId23"/>
              </w:object>
            </w:r>
          </w:p>
          <w:p w14:paraId="14A17B4B" w14:textId="77777777" w:rsidR="00030068" w:rsidRDefault="00030068" w:rsidP="00030068">
            <w:pPr>
              <w:jc w:val="center"/>
            </w:pPr>
            <w:r>
              <w:t>Compound 9</w:t>
            </w:r>
          </w:p>
          <w:p w14:paraId="1203A006" w14:textId="77777777" w:rsidR="00030068" w:rsidRDefault="00030068" w:rsidP="00030068">
            <w:pPr>
              <w:jc w:val="center"/>
            </w:pPr>
          </w:p>
        </w:tc>
        <w:tc>
          <w:tcPr>
            <w:tcW w:w="2254" w:type="dxa"/>
            <w:vAlign w:val="center"/>
          </w:tcPr>
          <w:p w14:paraId="301ECD5D" w14:textId="77777777" w:rsidR="00030068" w:rsidRDefault="00030068" w:rsidP="00030068">
            <w:pPr>
              <w:jc w:val="center"/>
            </w:pPr>
            <w:r>
              <w:object w:dxaOrig="1521" w:dyaOrig="1080" w14:anchorId="6FA48EBC">
                <v:shape id="_x0000_i1034" type="#_x0000_t75" style="width:75.2pt;height:54.8pt" o:ole="">
                  <v:imagedata r:id="rId24" o:title=""/>
                </v:shape>
                <o:OLEObject Type="Embed" ProgID="ChemDraw.Document.6.0" ShapeID="_x0000_i1034" DrawAspect="Content" ObjectID="_1749037895" r:id="rId25"/>
              </w:object>
            </w:r>
          </w:p>
          <w:p w14:paraId="28B931B1" w14:textId="77777777" w:rsidR="00030068" w:rsidRDefault="00030068" w:rsidP="00030068">
            <w:pPr>
              <w:jc w:val="center"/>
            </w:pPr>
            <w:r>
              <w:t>Compound 10</w:t>
            </w:r>
          </w:p>
          <w:p w14:paraId="63B42306" w14:textId="77777777" w:rsidR="00030068" w:rsidRDefault="00030068" w:rsidP="00030068">
            <w:pPr>
              <w:jc w:val="center"/>
            </w:pPr>
          </w:p>
        </w:tc>
        <w:tc>
          <w:tcPr>
            <w:tcW w:w="2254" w:type="dxa"/>
            <w:vAlign w:val="center"/>
          </w:tcPr>
          <w:p w14:paraId="10B08136" w14:textId="77777777" w:rsidR="00030068" w:rsidRDefault="00030068" w:rsidP="00030068">
            <w:pPr>
              <w:jc w:val="center"/>
            </w:pPr>
            <w:r>
              <w:object w:dxaOrig="876" w:dyaOrig="941" w14:anchorId="1704A98D">
                <v:shape id="_x0000_i1035" type="#_x0000_t75" style="width:43pt;height:46.2pt" o:ole="">
                  <v:imagedata r:id="rId26" o:title=""/>
                </v:shape>
                <o:OLEObject Type="Embed" ProgID="ChemDraw.Document.6.0" ShapeID="_x0000_i1035" DrawAspect="Content" ObjectID="_1749037896" r:id="rId27"/>
              </w:object>
            </w:r>
          </w:p>
          <w:p w14:paraId="5E59BAE6" w14:textId="77777777" w:rsidR="00030068" w:rsidRDefault="00030068" w:rsidP="00030068">
            <w:pPr>
              <w:jc w:val="center"/>
            </w:pPr>
            <w:r>
              <w:t>Compound 11</w:t>
            </w:r>
          </w:p>
        </w:tc>
        <w:tc>
          <w:tcPr>
            <w:tcW w:w="2254" w:type="dxa"/>
            <w:vAlign w:val="center"/>
          </w:tcPr>
          <w:p w14:paraId="3363F1EE" w14:textId="77777777" w:rsidR="00030068" w:rsidRDefault="00030068" w:rsidP="00030068">
            <w:pPr>
              <w:jc w:val="center"/>
            </w:pPr>
            <w:r>
              <w:object w:dxaOrig="950" w:dyaOrig="585" w14:anchorId="28E94564">
                <v:shape id="_x0000_i1036" type="#_x0000_t75" style="width:46.2pt;height:29pt" o:ole="">
                  <v:imagedata r:id="rId28" o:title=""/>
                </v:shape>
                <o:OLEObject Type="Embed" ProgID="ChemDraw.Document.6.0" ShapeID="_x0000_i1036" DrawAspect="Content" ObjectID="_1749037897" r:id="rId29"/>
              </w:object>
            </w:r>
          </w:p>
          <w:p w14:paraId="1C451247" w14:textId="77777777" w:rsidR="00030068" w:rsidRDefault="00030068" w:rsidP="00030068">
            <w:pPr>
              <w:jc w:val="center"/>
            </w:pPr>
            <w:r>
              <w:t>Compound 12</w:t>
            </w:r>
          </w:p>
        </w:tc>
      </w:tr>
      <w:tr w:rsidR="00030068" w14:paraId="01825571" w14:textId="77777777" w:rsidTr="00030068">
        <w:tc>
          <w:tcPr>
            <w:tcW w:w="2254" w:type="dxa"/>
            <w:vAlign w:val="center"/>
          </w:tcPr>
          <w:p w14:paraId="08DB5BEA" w14:textId="77777777" w:rsidR="00030068" w:rsidRDefault="00030068" w:rsidP="00030068">
            <w:pPr>
              <w:jc w:val="center"/>
            </w:pPr>
            <w:r>
              <w:object w:dxaOrig="770" w:dyaOrig="775" w14:anchorId="1817C587">
                <v:shape id="_x0000_i1037" type="#_x0000_t75" style="width:38.7pt;height:38.7pt" o:ole="">
                  <v:imagedata r:id="rId30" o:title=""/>
                </v:shape>
                <o:OLEObject Type="Embed" ProgID="ChemDraw.Document.6.0" ShapeID="_x0000_i1037" DrawAspect="Content" ObjectID="_1749037898" r:id="rId31"/>
              </w:object>
            </w:r>
          </w:p>
          <w:p w14:paraId="6261CCBD" w14:textId="77777777" w:rsidR="00030068" w:rsidRDefault="00030068" w:rsidP="00030068">
            <w:pPr>
              <w:jc w:val="center"/>
            </w:pPr>
            <w:r>
              <w:t>Compound 13</w:t>
            </w:r>
          </w:p>
          <w:p w14:paraId="5CF8595B" w14:textId="77777777" w:rsidR="00030068" w:rsidRDefault="00030068" w:rsidP="00030068">
            <w:pPr>
              <w:jc w:val="center"/>
            </w:pPr>
          </w:p>
        </w:tc>
        <w:tc>
          <w:tcPr>
            <w:tcW w:w="2254" w:type="dxa"/>
            <w:vAlign w:val="center"/>
          </w:tcPr>
          <w:p w14:paraId="3E88EB13" w14:textId="77777777" w:rsidR="00030068" w:rsidRDefault="00030068" w:rsidP="00030068">
            <w:pPr>
              <w:jc w:val="center"/>
            </w:pPr>
            <w:r>
              <w:object w:dxaOrig="1085" w:dyaOrig="1164" w14:anchorId="6301885C">
                <v:shape id="_x0000_i1038" type="#_x0000_t75" style="width:53.75pt;height:58.05pt" o:ole="">
                  <v:imagedata r:id="rId32" o:title=""/>
                </v:shape>
                <o:OLEObject Type="Embed" ProgID="ChemDraw.Document.6.0" ShapeID="_x0000_i1038" DrawAspect="Content" ObjectID="_1749037899" r:id="rId33"/>
              </w:object>
            </w:r>
          </w:p>
          <w:p w14:paraId="25AF0AC6" w14:textId="77777777" w:rsidR="00030068" w:rsidRDefault="00030068" w:rsidP="00030068">
            <w:pPr>
              <w:jc w:val="center"/>
            </w:pPr>
            <w:r>
              <w:t>Compound 14</w:t>
            </w:r>
          </w:p>
          <w:p w14:paraId="473D23B9" w14:textId="77777777" w:rsidR="00030068" w:rsidRDefault="00030068" w:rsidP="00030068">
            <w:pPr>
              <w:jc w:val="center"/>
            </w:pPr>
          </w:p>
        </w:tc>
        <w:tc>
          <w:tcPr>
            <w:tcW w:w="2254" w:type="dxa"/>
            <w:vAlign w:val="center"/>
          </w:tcPr>
          <w:p w14:paraId="0F90493A" w14:textId="77777777" w:rsidR="00030068" w:rsidRDefault="00030068" w:rsidP="00030068">
            <w:pPr>
              <w:jc w:val="center"/>
            </w:pPr>
            <w:r>
              <w:object w:dxaOrig="1188" w:dyaOrig="1010" w14:anchorId="4CD913BA">
                <v:shape id="_x0000_i1039" type="#_x0000_t75" style="width:59.1pt;height:50.5pt" o:ole="">
                  <v:imagedata r:id="rId34" o:title=""/>
                </v:shape>
                <o:OLEObject Type="Embed" ProgID="ChemDraw.Document.6.0" ShapeID="_x0000_i1039" DrawAspect="Content" ObjectID="_1749037900" r:id="rId35"/>
              </w:object>
            </w:r>
          </w:p>
          <w:p w14:paraId="2D55E175" w14:textId="77777777" w:rsidR="00030068" w:rsidRDefault="00030068" w:rsidP="00030068">
            <w:pPr>
              <w:jc w:val="center"/>
            </w:pPr>
            <w:r>
              <w:t>Compound 15</w:t>
            </w:r>
          </w:p>
        </w:tc>
        <w:tc>
          <w:tcPr>
            <w:tcW w:w="2254" w:type="dxa"/>
            <w:vAlign w:val="center"/>
          </w:tcPr>
          <w:p w14:paraId="52B6FF7F" w14:textId="77777777" w:rsidR="00030068" w:rsidRDefault="00030068" w:rsidP="00030068">
            <w:pPr>
              <w:jc w:val="center"/>
            </w:pPr>
            <w:r>
              <w:object w:dxaOrig="1080" w:dyaOrig="1073" w14:anchorId="3ED6AC66">
                <v:shape id="_x0000_i1040" type="#_x0000_t75" style="width:54.8pt;height:54.8pt" o:ole="">
                  <v:imagedata r:id="rId36" o:title=""/>
                </v:shape>
                <o:OLEObject Type="Embed" ProgID="ChemDraw.Document.6.0" ShapeID="_x0000_i1040" DrawAspect="Content" ObjectID="_1749037901" r:id="rId37"/>
              </w:object>
            </w:r>
          </w:p>
          <w:p w14:paraId="51749B9A" w14:textId="77777777" w:rsidR="00030068" w:rsidRDefault="00030068" w:rsidP="00030068">
            <w:pPr>
              <w:jc w:val="center"/>
            </w:pPr>
            <w:r>
              <w:t>Compound 16</w:t>
            </w:r>
          </w:p>
        </w:tc>
      </w:tr>
      <w:tr w:rsidR="00030068" w14:paraId="3740CA9B" w14:textId="77777777" w:rsidTr="00030068">
        <w:tc>
          <w:tcPr>
            <w:tcW w:w="2254" w:type="dxa"/>
            <w:vAlign w:val="center"/>
          </w:tcPr>
          <w:p w14:paraId="00147226" w14:textId="77777777" w:rsidR="00030068" w:rsidRDefault="00030068" w:rsidP="00030068">
            <w:pPr>
              <w:jc w:val="center"/>
            </w:pPr>
            <w:r>
              <w:object w:dxaOrig="828" w:dyaOrig="1191" w14:anchorId="4CA09920">
                <v:shape id="_x0000_i1041" type="#_x0000_t75" style="width:40.85pt;height:59.1pt" o:ole="">
                  <v:imagedata r:id="rId38" o:title=""/>
                </v:shape>
                <o:OLEObject Type="Embed" ProgID="ChemDraw.Document.6.0" ShapeID="_x0000_i1041" DrawAspect="Content" ObjectID="_1749037902" r:id="rId39"/>
              </w:object>
            </w:r>
          </w:p>
          <w:p w14:paraId="2B6BC1B9" w14:textId="77777777" w:rsidR="00030068" w:rsidRDefault="00030068" w:rsidP="00030068">
            <w:pPr>
              <w:jc w:val="center"/>
            </w:pPr>
            <w:r>
              <w:t>Compound 17</w:t>
            </w:r>
          </w:p>
          <w:p w14:paraId="5FF391BC" w14:textId="77777777" w:rsidR="00030068" w:rsidRDefault="00030068" w:rsidP="00030068">
            <w:pPr>
              <w:jc w:val="center"/>
            </w:pPr>
          </w:p>
        </w:tc>
        <w:tc>
          <w:tcPr>
            <w:tcW w:w="2254" w:type="dxa"/>
            <w:vAlign w:val="center"/>
          </w:tcPr>
          <w:p w14:paraId="1E2ABD84" w14:textId="77777777" w:rsidR="00030068" w:rsidRDefault="00030068" w:rsidP="00030068">
            <w:pPr>
              <w:jc w:val="center"/>
            </w:pPr>
            <w:r>
              <w:object w:dxaOrig="888" w:dyaOrig="586" w14:anchorId="481F32D2">
                <v:shape id="_x0000_i1042" type="#_x0000_t75" style="width:45.15pt;height:29pt" o:ole="">
                  <v:imagedata r:id="rId40" o:title=""/>
                </v:shape>
                <o:OLEObject Type="Embed" ProgID="ChemDraw.Document.6.0" ShapeID="_x0000_i1042" DrawAspect="Content" ObjectID="_1749037903" r:id="rId41"/>
              </w:object>
            </w:r>
          </w:p>
          <w:p w14:paraId="68B5356F" w14:textId="77777777" w:rsidR="00030068" w:rsidRDefault="00030068" w:rsidP="00030068">
            <w:pPr>
              <w:jc w:val="center"/>
            </w:pPr>
            <w:r>
              <w:t>Compound 18</w:t>
            </w:r>
          </w:p>
        </w:tc>
        <w:tc>
          <w:tcPr>
            <w:tcW w:w="2254" w:type="dxa"/>
            <w:vAlign w:val="center"/>
          </w:tcPr>
          <w:p w14:paraId="0ACFE448" w14:textId="77777777" w:rsidR="00030068" w:rsidRDefault="00030068" w:rsidP="00030068">
            <w:pPr>
              <w:jc w:val="center"/>
            </w:pPr>
            <w:r>
              <w:object w:dxaOrig="1005" w:dyaOrig="765" w14:anchorId="6FED8617">
                <v:shape id="_x0000_i1043" type="#_x0000_t75" style="width:50.5pt;height:38.7pt" o:ole="">
                  <v:imagedata r:id="rId42" o:title=""/>
                </v:shape>
                <o:OLEObject Type="Embed" ProgID="ChemDraw.Document.6.0" ShapeID="_x0000_i1043" DrawAspect="Content" ObjectID="_1749037904" r:id="rId43"/>
              </w:object>
            </w:r>
          </w:p>
          <w:p w14:paraId="6475426B" w14:textId="77777777" w:rsidR="00030068" w:rsidRDefault="00030068" w:rsidP="00030068">
            <w:pPr>
              <w:jc w:val="center"/>
            </w:pPr>
            <w:r>
              <w:t>Compound 19</w:t>
            </w:r>
          </w:p>
        </w:tc>
        <w:tc>
          <w:tcPr>
            <w:tcW w:w="2254" w:type="dxa"/>
            <w:vAlign w:val="center"/>
          </w:tcPr>
          <w:p w14:paraId="0181FFC8" w14:textId="77777777" w:rsidR="00030068" w:rsidRDefault="00030068" w:rsidP="00030068">
            <w:pPr>
              <w:jc w:val="center"/>
            </w:pPr>
            <w:r>
              <w:object w:dxaOrig="876" w:dyaOrig="729" w14:anchorId="063E1E77">
                <v:shape id="_x0000_i1044" type="#_x0000_t75" style="width:43pt;height:36.55pt" o:ole="">
                  <v:imagedata r:id="rId44" o:title=""/>
                </v:shape>
                <o:OLEObject Type="Embed" ProgID="ChemDraw.Document.6.0" ShapeID="_x0000_i1044" DrawAspect="Content" ObjectID="_1749037905" r:id="rId45"/>
              </w:object>
            </w:r>
          </w:p>
          <w:p w14:paraId="733E4743" w14:textId="77777777" w:rsidR="00030068" w:rsidRDefault="00030068" w:rsidP="00030068">
            <w:pPr>
              <w:jc w:val="center"/>
            </w:pPr>
            <w:r>
              <w:t>Compound 20</w:t>
            </w:r>
          </w:p>
        </w:tc>
      </w:tr>
      <w:tr w:rsidR="00030068" w14:paraId="1341DCA5" w14:textId="77777777" w:rsidTr="00030068">
        <w:tc>
          <w:tcPr>
            <w:tcW w:w="2254" w:type="dxa"/>
            <w:vAlign w:val="center"/>
          </w:tcPr>
          <w:p w14:paraId="4BA965AA" w14:textId="77777777" w:rsidR="00030068" w:rsidRDefault="00030068" w:rsidP="00030068">
            <w:pPr>
              <w:jc w:val="center"/>
            </w:pPr>
            <w:r>
              <w:object w:dxaOrig="886" w:dyaOrig="881" w14:anchorId="18236352">
                <v:shape id="_x0000_i1045" type="#_x0000_t75" style="width:45.15pt;height:45.15pt" o:ole="">
                  <v:imagedata r:id="rId46" o:title=""/>
                </v:shape>
                <o:OLEObject Type="Embed" ProgID="ChemDraw.Document.6.0" ShapeID="_x0000_i1045" DrawAspect="Content" ObjectID="_1749037906" r:id="rId47"/>
              </w:object>
            </w:r>
          </w:p>
          <w:p w14:paraId="3CADFDEE" w14:textId="77777777" w:rsidR="00030068" w:rsidRDefault="00030068" w:rsidP="00030068">
            <w:pPr>
              <w:jc w:val="center"/>
            </w:pPr>
            <w:r>
              <w:t>Compound 21</w:t>
            </w:r>
          </w:p>
          <w:p w14:paraId="79F35EC3" w14:textId="77777777" w:rsidR="00030068" w:rsidRDefault="00030068" w:rsidP="00030068">
            <w:pPr>
              <w:jc w:val="center"/>
            </w:pPr>
          </w:p>
        </w:tc>
        <w:tc>
          <w:tcPr>
            <w:tcW w:w="2254" w:type="dxa"/>
            <w:vAlign w:val="center"/>
          </w:tcPr>
          <w:p w14:paraId="08874DBD" w14:textId="77777777" w:rsidR="00030068" w:rsidRDefault="00030068" w:rsidP="00030068">
            <w:pPr>
              <w:jc w:val="center"/>
            </w:pPr>
            <w:r>
              <w:object w:dxaOrig="1531" w:dyaOrig="854" w14:anchorId="20A5FB16">
                <v:shape id="_x0000_i1046" type="#_x0000_t75" style="width:76.3pt;height:43pt" o:ole="">
                  <v:imagedata r:id="rId48" o:title=""/>
                </v:shape>
                <o:OLEObject Type="Embed" ProgID="ChemDraw.Document.6.0" ShapeID="_x0000_i1046" DrawAspect="Content" ObjectID="_1749037907" r:id="rId49"/>
              </w:object>
            </w:r>
          </w:p>
          <w:p w14:paraId="49BDF88B" w14:textId="77777777" w:rsidR="00030068" w:rsidRDefault="00030068" w:rsidP="00030068">
            <w:pPr>
              <w:jc w:val="center"/>
            </w:pPr>
            <w:r>
              <w:t>Compound 22</w:t>
            </w:r>
          </w:p>
        </w:tc>
        <w:tc>
          <w:tcPr>
            <w:tcW w:w="2254" w:type="dxa"/>
            <w:vAlign w:val="center"/>
          </w:tcPr>
          <w:p w14:paraId="17F4BEC5" w14:textId="77777777" w:rsidR="00030068" w:rsidRDefault="00030068" w:rsidP="00030068">
            <w:pPr>
              <w:jc w:val="center"/>
            </w:pPr>
            <w:r>
              <w:object w:dxaOrig="876" w:dyaOrig="773" w14:anchorId="1A9E3A9C">
                <v:shape id="_x0000_i1047" type="#_x0000_t75" style="width:43pt;height:38.7pt" o:ole="">
                  <v:imagedata r:id="rId50" o:title=""/>
                </v:shape>
                <o:OLEObject Type="Embed" ProgID="ChemDraw.Document.6.0" ShapeID="_x0000_i1047" DrawAspect="Content" ObjectID="_1749037908" r:id="rId51"/>
              </w:object>
            </w:r>
          </w:p>
          <w:p w14:paraId="23474FFA" w14:textId="77777777" w:rsidR="00030068" w:rsidRDefault="00030068" w:rsidP="00030068">
            <w:pPr>
              <w:jc w:val="center"/>
            </w:pPr>
            <w:r>
              <w:t>Compound 23</w:t>
            </w:r>
          </w:p>
        </w:tc>
        <w:tc>
          <w:tcPr>
            <w:tcW w:w="2254" w:type="dxa"/>
            <w:vAlign w:val="center"/>
          </w:tcPr>
          <w:p w14:paraId="01D3FD72" w14:textId="77777777" w:rsidR="00030068" w:rsidRDefault="00030068" w:rsidP="00030068">
            <w:pPr>
              <w:jc w:val="center"/>
            </w:pPr>
            <w:r>
              <w:object w:dxaOrig="528" w:dyaOrig="831" w14:anchorId="433B2E51">
                <v:shape id="_x0000_i1048" type="#_x0000_t75" style="width:25.8pt;height:40.85pt" o:ole="">
                  <v:imagedata r:id="rId52" o:title=""/>
                </v:shape>
                <o:OLEObject Type="Embed" ProgID="ChemDraw.Document.6.0" ShapeID="_x0000_i1048" DrawAspect="Content" ObjectID="_1749037909" r:id="rId53"/>
              </w:object>
            </w:r>
          </w:p>
          <w:p w14:paraId="3CAEA6CD" w14:textId="77777777" w:rsidR="00030068" w:rsidRDefault="00030068" w:rsidP="00030068">
            <w:pPr>
              <w:jc w:val="center"/>
            </w:pPr>
            <w:r>
              <w:t>Compound 24</w:t>
            </w:r>
          </w:p>
        </w:tc>
      </w:tr>
      <w:tr w:rsidR="00030068" w14:paraId="5D4815AE" w14:textId="77777777" w:rsidTr="00030068">
        <w:tc>
          <w:tcPr>
            <w:tcW w:w="2254" w:type="dxa"/>
            <w:vAlign w:val="center"/>
          </w:tcPr>
          <w:p w14:paraId="60BA6C13" w14:textId="77777777" w:rsidR="00030068" w:rsidRDefault="00030068" w:rsidP="00030068">
            <w:pPr>
              <w:jc w:val="center"/>
            </w:pPr>
            <w:r>
              <w:object w:dxaOrig="1123" w:dyaOrig="1015" w14:anchorId="506CA361">
                <v:shape id="_x0000_i1049" type="#_x0000_t75" style="width:55.9pt;height:50.5pt" o:ole="">
                  <v:imagedata r:id="rId54" o:title=""/>
                </v:shape>
                <o:OLEObject Type="Embed" ProgID="ChemDraw.Document.6.0" ShapeID="_x0000_i1049" DrawAspect="Content" ObjectID="_1749037910" r:id="rId55"/>
              </w:object>
            </w:r>
          </w:p>
          <w:p w14:paraId="6AD0EF57" w14:textId="77777777" w:rsidR="00030068" w:rsidRDefault="00030068" w:rsidP="00030068">
            <w:pPr>
              <w:jc w:val="center"/>
            </w:pPr>
            <w:r>
              <w:t>Compound 25</w:t>
            </w:r>
          </w:p>
          <w:p w14:paraId="6C7ABFA9" w14:textId="77777777" w:rsidR="00030068" w:rsidRDefault="00030068" w:rsidP="00030068">
            <w:pPr>
              <w:jc w:val="center"/>
            </w:pPr>
          </w:p>
        </w:tc>
        <w:tc>
          <w:tcPr>
            <w:tcW w:w="2254" w:type="dxa"/>
            <w:vAlign w:val="center"/>
          </w:tcPr>
          <w:p w14:paraId="3C179554" w14:textId="77777777" w:rsidR="00030068" w:rsidRDefault="00030068" w:rsidP="00030068">
            <w:pPr>
              <w:jc w:val="center"/>
            </w:pPr>
            <w:r>
              <w:object w:dxaOrig="994" w:dyaOrig="612" w14:anchorId="72C4A4CA">
                <v:shape id="_x0000_i1050" type="#_x0000_t75" style="width:49.45pt;height:31.15pt" o:ole="">
                  <v:imagedata r:id="rId56" o:title=""/>
                </v:shape>
                <o:OLEObject Type="Embed" ProgID="ChemDraw.Document.6.0" ShapeID="_x0000_i1050" DrawAspect="Content" ObjectID="_1749037911" r:id="rId57"/>
              </w:object>
            </w:r>
          </w:p>
          <w:p w14:paraId="6FC896BF" w14:textId="77777777" w:rsidR="00030068" w:rsidRDefault="00030068" w:rsidP="00030068">
            <w:pPr>
              <w:jc w:val="center"/>
            </w:pPr>
            <w:r>
              <w:t>Compound 26</w:t>
            </w:r>
          </w:p>
        </w:tc>
        <w:tc>
          <w:tcPr>
            <w:tcW w:w="2254" w:type="dxa"/>
            <w:vAlign w:val="center"/>
          </w:tcPr>
          <w:p w14:paraId="7D4C186A" w14:textId="77777777" w:rsidR="00030068" w:rsidRDefault="00030068" w:rsidP="00030068">
            <w:pPr>
              <w:jc w:val="center"/>
            </w:pPr>
            <w:r>
              <w:object w:dxaOrig="665" w:dyaOrig="1101" w14:anchorId="7CF2D071">
                <v:shape id="_x0000_i1051" type="#_x0000_t75" style="width:33.3pt;height:54.8pt" o:ole="">
                  <v:imagedata r:id="rId58" o:title=""/>
                </v:shape>
                <o:OLEObject Type="Embed" ProgID="ChemDraw.Document.6.0" ShapeID="_x0000_i1051" DrawAspect="Content" ObjectID="_1749037912" r:id="rId59"/>
              </w:object>
            </w:r>
          </w:p>
          <w:p w14:paraId="6B51A499" w14:textId="77777777" w:rsidR="00030068" w:rsidRDefault="00030068" w:rsidP="00030068">
            <w:pPr>
              <w:jc w:val="center"/>
            </w:pPr>
            <w:r>
              <w:t>Compound 27</w:t>
            </w:r>
          </w:p>
        </w:tc>
        <w:tc>
          <w:tcPr>
            <w:tcW w:w="2254" w:type="dxa"/>
            <w:vAlign w:val="center"/>
          </w:tcPr>
          <w:p w14:paraId="362478CB" w14:textId="77777777" w:rsidR="00030068" w:rsidRDefault="00030068" w:rsidP="00030068">
            <w:pPr>
              <w:jc w:val="center"/>
            </w:pPr>
            <w:r>
              <w:object w:dxaOrig="876" w:dyaOrig="727" w14:anchorId="0A337105">
                <v:shape id="_x0000_i1052" type="#_x0000_t75" style="width:43pt;height:35.45pt" o:ole="">
                  <v:imagedata r:id="rId60" o:title=""/>
                </v:shape>
                <o:OLEObject Type="Embed" ProgID="ChemDraw.Document.6.0" ShapeID="_x0000_i1052" DrawAspect="Content" ObjectID="_1749037913" r:id="rId61"/>
              </w:object>
            </w:r>
          </w:p>
          <w:p w14:paraId="303ADD49" w14:textId="77777777" w:rsidR="00030068" w:rsidRDefault="00030068" w:rsidP="00030068">
            <w:pPr>
              <w:jc w:val="center"/>
            </w:pPr>
            <w:r>
              <w:t>Compound 28</w:t>
            </w:r>
          </w:p>
        </w:tc>
      </w:tr>
      <w:tr w:rsidR="00030068" w14:paraId="33602B56" w14:textId="77777777" w:rsidTr="00030068">
        <w:tc>
          <w:tcPr>
            <w:tcW w:w="2254" w:type="dxa"/>
            <w:vAlign w:val="center"/>
          </w:tcPr>
          <w:p w14:paraId="31749E16" w14:textId="77777777" w:rsidR="00030068" w:rsidRDefault="00030068" w:rsidP="00030068">
            <w:pPr>
              <w:jc w:val="center"/>
            </w:pPr>
            <w:r>
              <w:object w:dxaOrig="892" w:dyaOrig="638" w14:anchorId="72838AEE">
                <v:shape id="_x0000_i1053" type="#_x0000_t75" style="width:44.05pt;height:33.3pt" o:ole="">
                  <v:imagedata r:id="rId62" o:title=""/>
                </v:shape>
                <o:OLEObject Type="Embed" ProgID="ChemDraw.Document.6.0" ShapeID="_x0000_i1053" DrawAspect="Content" ObjectID="_1749037914" r:id="rId63"/>
              </w:object>
            </w:r>
          </w:p>
          <w:p w14:paraId="61E17EB8" w14:textId="77777777" w:rsidR="00030068" w:rsidRDefault="00030068" w:rsidP="00030068">
            <w:pPr>
              <w:jc w:val="center"/>
            </w:pPr>
            <w:r>
              <w:t>Compound 29</w:t>
            </w:r>
          </w:p>
          <w:p w14:paraId="22C732AF" w14:textId="77777777" w:rsidR="00030068" w:rsidRDefault="00030068" w:rsidP="00030068">
            <w:pPr>
              <w:jc w:val="center"/>
            </w:pPr>
          </w:p>
        </w:tc>
        <w:tc>
          <w:tcPr>
            <w:tcW w:w="2254" w:type="dxa"/>
            <w:vAlign w:val="center"/>
          </w:tcPr>
          <w:p w14:paraId="4EF0353F" w14:textId="77777777" w:rsidR="00030068" w:rsidRDefault="00030068" w:rsidP="00030068">
            <w:pPr>
              <w:jc w:val="center"/>
            </w:pPr>
            <w:r>
              <w:object w:dxaOrig="1581" w:dyaOrig="941" w14:anchorId="3B75BC8E">
                <v:shape id="_x0000_i1054" type="#_x0000_t75" style="width:78.45pt;height:46.2pt" o:ole="">
                  <v:imagedata r:id="rId64" o:title=""/>
                </v:shape>
                <o:OLEObject Type="Embed" ProgID="ChemDraw.Document.6.0" ShapeID="_x0000_i1054" DrawAspect="Content" ObjectID="_1749037915" r:id="rId65"/>
              </w:object>
            </w:r>
          </w:p>
          <w:p w14:paraId="70378B46" w14:textId="77777777" w:rsidR="00030068" w:rsidRDefault="00030068" w:rsidP="00030068">
            <w:pPr>
              <w:jc w:val="center"/>
            </w:pPr>
            <w:r>
              <w:t>Compound 30</w:t>
            </w:r>
          </w:p>
          <w:p w14:paraId="1DE6F105" w14:textId="77777777" w:rsidR="00030068" w:rsidRDefault="00030068" w:rsidP="00030068">
            <w:pPr>
              <w:jc w:val="center"/>
            </w:pPr>
          </w:p>
        </w:tc>
        <w:tc>
          <w:tcPr>
            <w:tcW w:w="2254" w:type="dxa"/>
            <w:vAlign w:val="center"/>
          </w:tcPr>
          <w:p w14:paraId="3FB91892" w14:textId="77777777" w:rsidR="00030068" w:rsidRDefault="00030068" w:rsidP="00030068">
            <w:pPr>
              <w:jc w:val="center"/>
            </w:pPr>
          </w:p>
        </w:tc>
        <w:tc>
          <w:tcPr>
            <w:tcW w:w="2254" w:type="dxa"/>
            <w:vAlign w:val="center"/>
          </w:tcPr>
          <w:p w14:paraId="3AF06504" w14:textId="77777777" w:rsidR="00030068" w:rsidRDefault="00030068" w:rsidP="00030068">
            <w:pPr>
              <w:jc w:val="center"/>
            </w:pPr>
          </w:p>
        </w:tc>
      </w:tr>
    </w:tbl>
    <w:p w14:paraId="50650F6D" w14:textId="3C22068A" w:rsidR="002C4BC8" w:rsidRDefault="00030068">
      <w:pPr>
        <w:rPr>
          <w:rFonts w:asciiTheme="majorHAnsi" w:hAnsiTheme="majorHAnsi" w:cstheme="majorHAnsi"/>
          <w:b/>
          <w:bCs/>
          <w:sz w:val="26"/>
          <w:szCs w:val="26"/>
        </w:rPr>
      </w:pPr>
      <w:r w:rsidRPr="00030068">
        <w:rPr>
          <w:rFonts w:asciiTheme="majorHAnsi" w:hAnsiTheme="majorHAnsi" w:cstheme="majorHAnsi"/>
          <w:b/>
          <w:bCs/>
          <w:sz w:val="26"/>
          <w:szCs w:val="26"/>
        </w:rPr>
        <w:lastRenderedPageBreak/>
        <w:t xml:space="preserve">Physical properties </w:t>
      </w:r>
      <w:r w:rsidR="006C31EC">
        <w:rPr>
          <w:rFonts w:asciiTheme="majorHAnsi" w:hAnsiTheme="majorHAnsi" w:cstheme="majorHAnsi"/>
          <w:b/>
          <w:bCs/>
          <w:sz w:val="26"/>
          <w:szCs w:val="26"/>
        </w:rPr>
        <w:t>of fragment hits</w:t>
      </w:r>
      <w:r w:rsidR="006C31EC" w:rsidRPr="00030068">
        <w:rPr>
          <w:rFonts w:asciiTheme="majorHAnsi" w:hAnsiTheme="majorHAnsi" w:cstheme="majorHAnsi"/>
          <w:b/>
          <w:bCs/>
          <w:sz w:val="26"/>
          <w:szCs w:val="26"/>
        </w:rPr>
        <w:t xml:space="preserve"> </w:t>
      </w:r>
      <w:r w:rsidRPr="00030068">
        <w:rPr>
          <w:rFonts w:asciiTheme="majorHAnsi" w:hAnsiTheme="majorHAnsi" w:cstheme="majorHAnsi"/>
          <w:b/>
          <w:bCs/>
          <w:sz w:val="26"/>
          <w:szCs w:val="26"/>
        </w:rPr>
        <w:t>and thermal shift</w:t>
      </w:r>
      <w:r w:rsidR="006C31EC">
        <w:rPr>
          <w:rFonts w:asciiTheme="majorHAnsi" w:hAnsiTheme="majorHAnsi" w:cstheme="majorHAnsi"/>
          <w:b/>
          <w:bCs/>
          <w:sz w:val="26"/>
          <w:szCs w:val="26"/>
        </w:rPr>
        <w:t>s measured in screen</w:t>
      </w:r>
    </w:p>
    <w:tbl>
      <w:tblPr>
        <w:tblStyle w:val="TableGrid"/>
        <w:tblW w:w="0" w:type="auto"/>
        <w:jc w:val="center"/>
        <w:tblLook w:val="04A0" w:firstRow="1" w:lastRow="0" w:firstColumn="1" w:lastColumn="0" w:noHBand="0" w:noVBand="1"/>
      </w:tblPr>
      <w:tblGrid>
        <w:gridCol w:w="1205"/>
        <w:gridCol w:w="1121"/>
        <w:gridCol w:w="960"/>
        <w:gridCol w:w="960"/>
        <w:gridCol w:w="960"/>
        <w:gridCol w:w="960"/>
        <w:gridCol w:w="917"/>
      </w:tblGrid>
      <w:tr w:rsidR="00B76405" w:rsidRPr="002C4BC8" w14:paraId="27F2F1C8" w14:textId="5744716D" w:rsidTr="00D870E0">
        <w:trPr>
          <w:trHeight w:val="300"/>
          <w:jc w:val="center"/>
        </w:trPr>
        <w:tc>
          <w:tcPr>
            <w:tcW w:w="1205" w:type="dxa"/>
            <w:noWrap/>
            <w:hideMark/>
          </w:tcPr>
          <w:p w14:paraId="696A1776" w14:textId="72235500" w:rsidR="00B76405" w:rsidRPr="002C4BC8" w:rsidRDefault="00B76405">
            <w:r w:rsidRPr="002C4BC8">
              <w:t>Compound</w:t>
            </w:r>
          </w:p>
        </w:tc>
        <w:tc>
          <w:tcPr>
            <w:tcW w:w="1121" w:type="dxa"/>
            <w:noWrap/>
            <w:hideMark/>
          </w:tcPr>
          <w:p w14:paraId="2612F790" w14:textId="77777777" w:rsidR="00B76405" w:rsidRPr="002C4BC8" w:rsidRDefault="00B76405">
            <w:r w:rsidRPr="002C4BC8">
              <w:t>MW</w:t>
            </w:r>
          </w:p>
        </w:tc>
        <w:tc>
          <w:tcPr>
            <w:tcW w:w="960" w:type="dxa"/>
            <w:noWrap/>
            <w:hideMark/>
          </w:tcPr>
          <w:p w14:paraId="40B02628" w14:textId="2420E3E7" w:rsidR="00B76405" w:rsidRPr="002C4BC8" w:rsidRDefault="00B76405">
            <w:proofErr w:type="spellStart"/>
            <w:r w:rsidRPr="002C4BC8">
              <w:t>tPSA</w:t>
            </w:r>
            <w:proofErr w:type="spellEnd"/>
            <w:r w:rsidR="004B41E6">
              <w:t xml:space="preserve"> /Å</w:t>
            </w:r>
          </w:p>
        </w:tc>
        <w:tc>
          <w:tcPr>
            <w:tcW w:w="960" w:type="dxa"/>
            <w:noWrap/>
            <w:hideMark/>
          </w:tcPr>
          <w:p w14:paraId="40B49403" w14:textId="77777777" w:rsidR="00B76405" w:rsidRPr="002C4BC8" w:rsidRDefault="00B76405">
            <w:proofErr w:type="spellStart"/>
            <w:r w:rsidRPr="002C4BC8">
              <w:t>cLogP</w:t>
            </w:r>
            <w:proofErr w:type="spellEnd"/>
          </w:p>
        </w:tc>
        <w:tc>
          <w:tcPr>
            <w:tcW w:w="960" w:type="dxa"/>
            <w:noWrap/>
            <w:hideMark/>
          </w:tcPr>
          <w:p w14:paraId="6A9F1BDE" w14:textId="77777777" w:rsidR="00B76405" w:rsidRPr="002C4BC8" w:rsidRDefault="00B76405">
            <w:proofErr w:type="spellStart"/>
            <w:r w:rsidRPr="002C4BC8">
              <w:t>LogS</w:t>
            </w:r>
            <w:proofErr w:type="spellEnd"/>
          </w:p>
        </w:tc>
        <w:tc>
          <w:tcPr>
            <w:tcW w:w="960" w:type="dxa"/>
            <w:noWrap/>
            <w:hideMark/>
          </w:tcPr>
          <w:p w14:paraId="74FCF940" w14:textId="77777777" w:rsidR="00B76405" w:rsidRPr="002C4BC8" w:rsidRDefault="00B76405">
            <w:r w:rsidRPr="002C4BC8">
              <w:t>clogD</w:t>
            </w:r>
            <w:r w:rsidRPr="00C70929">
              <w:rPr>
                <w:vertAlign w:val="subscript"/>
              </w:rPr>
              <w:t>7.4</w:t>
            </w:r>
          </w:p>
        </w:tc>
        <w:tc>
          <w:tcPr>
            <w:tcW w:w="917" w:type="dxa"/>
          </w:tcPr>
          <w:p w14:paraId="77C052FD" w14:textId="3D5387BF" w:rsidR="00B76405" w:rsidRPr="004B41E6" w:rsidRDefault="00B76405">
            <w:r w:rsidRPr="00B76405">
              <w:rPr>
                <w:rFonts w:ascii="Symbol" w:hAnsi="Symbol"/>
              </w:rPr>
              <w:t></w:t>
            </w:r>
            <w:r>
              <w:t>T</w:t>
            </w:r>
            <w:r w:rsidRPr="00B76405">
              <w:rPr>
                <w:vertAlign w:val="subscript"/>
              </w:rPr>
              <w:t>m</w:t>
            </w:r>
            <w:r w:rsidR="004B41E6">
              <w:t xml:space="preserve"> /°C</w:t>
            </w:r>
          </w:p>
        </w:tc>
      </w:tr>
      <w:tr w:rsidR="00B76405" w:rsidRPr="002C4BC8" w14:paraId="09032653" w14:textId="72EAB50A" w:rsidTr="00D870E0">
        <w:trPr>
          <w:trHeight w:val="300"/>
          <w:jc w:val="center"/>
        </w:trPr>
        <w:tc>
          <w:tcPr>
            <w:tcW w:w="1205" w:type="dxa"/>
            <w:noWrap/>
            <w:hideMark/>
          </w:tcPr>
          <w:p w14:paraId="2E323DEE" w14:textId="77777777" w:rsidR="00B76405" w:rsidRPr="002C4BC8" w:rsidRDefault="00B76405" w:rsidP="00B76405">
            <w:r w:rsidRPr="002C4BC8">
              <w:t>1</w:t>
            </w:r>
          </w:p>
        </w:tc>
        <w:tc>
          <w:tcPr>
            <w:tcW w:w="1121" w:type="dxa"/>
            <w:noWrap/>
            <w:hideMark/>
          </w:tcPr>
          <w:p w14:paraId="587E96BF" w14:textId="77777777" w:rsidR="00B76405" w:rsidRPr="002C4BC8" w:rsidRDefault="00B76405" w:rsidP="00B76405">
            <w:r w:rsidRPr="002C4BC8">
              <w:t>94.12</w:t>
            </w:r>
          </w:p>
        </w:tc>
        <w:tc>
          <w:tcPr>
            <w:tcW w:w="960" w:type="dxa"/>
            <w:noWrap/>
            <w:hideMark/>
          </w:tcPr>
          <w:p w14:paraId="0B69FB93" w14:textId="77777777" w:rsidR="00B76405" w:rsidRPr="002C4BC8" w:rsidRDefault="00B76405" w:rsidP="00B76405">
            <w:r w:rsidRPr="002C4BC8">
              <w:t>38.38</w:t>
            </w:r>
          </w:p>
        </w:tc>
        <w:tc>
          <w:tcPr>
            <w:tcW w:w="960" w:type="dxa"/>
            <w:noWrap/>
            <w:hideMark/>
          </w:tcPr>
          <w:p w14:paraId="7BE4F63D" w14:textId="77777777" w:rsidR="00B76405" w:rsidRPr="002C4BC8" w:rsidRDefault="00B76405" w:rsidP="00B76405">
            <w:r w:rsidRPr="002C4BC8">
              <w:t>0.32</w:t>
            </w:r>
          </w:p>
        </w:tc>
        <w:tc>
          <w:tcPr>
            <w:tcW w:w="960" w:type="dxa"/>
            <w:noWrap/>
            <w:hideMark/>
          </w:tcPr>
          <w:p w14:paraId="19C77913" w14:textId="77777777" w:rsidR="00B76405" w:rsidRPr="002C4BC8" w:rsidRDefault="00B76405" w:rsidP="00B76405">
            <w:r w:rsidRPr="002C4BC8">
              <w:t>-0.97</w:t>
            </w:r>
          </w:p>
        </w:tc>
        <w:tc>
          <w:tcPr>
            <w:tcW w:w="960" w:type="dxa"/>
            <w:noWrap/>
            <w:hideMark/>
          </w:tcPr>
          <w:p w14:paraId="147C8B92" w14:textId="77777777" w:rsidR="00B76405" w:rsidRPr="002C4BC8" w:rsidRDefault="00B76405" w:rsidP="00B76405">
            <w:r w:rsidRPr="002C4BC8">
              <w:t>0.48</w:t>
            </w:r>
          </w:p>
        </w:tc>
        <w:tc>
          <w:tcPr>
            <w:tcW w:w="917" w:type="dxa"/>
            <w:vAlign w:val="bottom"/>
          </w:tcPr>
          <w:p w14:paraId="3130475B" w14:textId="774119D9" w:rsidR="00B76405" w:rsidRPr="002C4BC8" w:rsidRDefault="00B76405" w:rsidP="00B76405">
            <w:r>
              <w:rPr>
                <w:rFonts w:ascii="Calibri" w:hAnsi="Calibri" w:cs="Calibri"/>
                <w:color w:val="000000"/>
              </w:rPr>
              <w:t>2.7</w:t>
            </w:r>
          </w:p>
        </w:tc>
      </w:tr>
      <w:tr w:rsidR="00B76405" w:rsidRPr="002C4BC8" w14:paraId="7A27C906" w14:textId="4A3F1065" w:rsidTr="00D870E0">
        <w:trPr>
          <w:trHeight w:val="300"/>
          <w:jc w:val="center"/>
        </w:trPr>
        <w:tc>
          <w:tcPr>
            <w:tcW w:w="1205" w:type="dxa"/>
            <w:noWrap/>
            <w:hideMark/>
          </w:tcPr>
          <w:p w14:paraId="58E2002A" w14:textId="77777777" w:rsidR="00B76405" w:rsidRPr="002C4BC8" w:rsidRDefault="00B76405" w:rsidP="00B76405">
            <w:r w:rsidRPr="002C4BC8">
              <w:t>2</w:t>
            </w:r>
          </w:p>
        </w:tc>
        <w:tc>
          <w:tcPr>
            <w:tcW w:w="1121" w:type="dxa"/>
            <w:noWrap/>
            <w:hideMark/>
          </w:tcPr>
          <w:p w14:paraId="712D2611" w14:textId="77777777" w:rsidR="00B76405" w:rsidRPr="002C4BC8" w:rsidRDefault="00B76405" w:rsidP="00B76405">
            <w:r w:rsidRPr="002C4BC8">
              <w:t>134.14</w:t>
            </w:r>
          </w:p>
        </w:tc>
        <w:tc>
          <w:tcPr>
            <w:tcW w:w="960" w:type="dxa"/>
            <w:noWrap/>
            <w:hideMark/>
          </w:tcPr>
          <w:p w14:paraId="6C1A6012" w14:textId="77777777" w:rsidR="00B76405" w:rsidRPr="002C4BC8" w:rsidRDefault="00B76405" w:rsidP="00B76405">
            <w:r w:rsidRPr="002C4BC8">
              <w:t>53.98</w:t>
            </w:r>
          </w:p>
        </w:tc>
        <w:tc>
          <w:tcPr>
            <w:tcW w:w="960" w:type="dxa"/>
            <w:noWrap/>
            <w:hideMark/>
          </w:tcPr>
          <w:p w14:paraId="4AE48328" w14:textId="77777777" w:rsidR="00B76405" w:rsidRPr="002C4BC8" w:rsidRDefault="00B76405" w:rsidP="00B76405">
            <w:r w:rsidRPr="002C4BC8">
              <w:t>0.18</w:t>
            </w:r>
          </w:p>
        </w:tc>
        <w:tc>
          <w:tcPr>
            <w:tcW w:w="960" w:type="dxa"/>
            <w:noWrap/>
            <w:hideMark/>
          </w:tcPr>
          <w:p w14:paraId="3B886FAC" w14:textId="77777777" w:rsidR="00B76405" w:rsidRPr="002C4BC8" w:rsidRDefault="00B76405" w:rsidP="00B76405">
            <w:r w:rsidRPr="002C4BC8">
              <w:t>-1.16</w:t>
            </w:r>
          </w:p>
        </w:tc>
        <w:tc>
          <w:tcPr>
            <w:tcW w:w="960" w:type="dxa"/>
            <w:noWrap/>
            <w:hideMark/>
          </w:tcPr>
          <w:p w14:paraId="7C30E0AA" w14:textId="77777777" w:rsidR="00B76405" w:rsidRPr="002C4BC8" w:rsidRDefault="00B76405" w:rsidP="00B76405">
            <w:r w:rsidRPr="002C4BC8">
              <w:t>-2.29</w:t>
            </w:r>
          </w:p>
        </w:tc>
        <w:tc>
          <w:tcPr>
            <w:tcW w:w="917" w:type="dxa"/>
            <w:vAlign w:val="bottom"/>
          </w:tcPr>
          <w:p w14:paraId="7064CD94" w14:textId="12A27725" w:rsidR="00B76405" w:rsidRPr="002C4BC8" w:rsidRDefault="00B76405" w:rsidP="00B76405">
            <w:r>
              <w:rPr>
                <w:rFonts w:ascii="Calibri" w:hAnsi="Calibri" w:cs="Calibri"/>
                <w:color w:val="000000"/>
              </w:rPr>
              <w:t>3.4</w:t>
            </w:r>
          </w:p>
        </w:tc>
      </w:tr>
      <w:tr w:rsidR="00B76405" w:rsidRPr="002C4BC8" w14:paraId="0C1C531A" w14:textId="69A403B0" w:rsidTr="00D870E0">
        <w:trPr>
          <w:trHeight w:val="300"/>
          <w:jc w:val="center"/>
        </w:trPr>
        <w:tc>
          <w:tcPr>
            <w:tcW w:w="1205" w:type="dxa"/>
            <w:noWrap/>
            <w:hideMark/>
          </w:tcPr>
          <w:p w14:paraId="6357E157" w14:textId="77777777" w:rsidR="00B76405" w:rsidRPr="002C4BC8" w:rsidRDefault="00B76405" w:rsidP="00B76405">
            <w:r w:rsidRPr="002C4BC8">
              <w:t>3</w:t>
            </w:r>
          </w:p>
        </w:tc>
        <w:tc>
          <w:tcPr>
            <w:tcW w:w="1121" w:type="dxa"/>
            <w:noWrap/>
            <w:hideMark/>
          </w:tcPr>
          <w:p w14:paraId="3D6CB1AE" w14:textId="77777777" w:rsidR="00B76405" w:rsidRPr="002C4BC8" w:rsidRDefault="00B76405" w:rsidP="00B76405">
            <w:r w:rsidRPr="002C4BC8">
              <w:t>133.15</w:t>
            </w:r>
          </w:p>
        </w:tc>
        <w:tc>
          <w:tcPr>
            <w:tcW w:w="960" w:type="dxa"/>
            <w:noWrap/>
            <w:hideMark/>
          </w:tcPr>
          <w:p w14:paraId="0DE92958" w14:textId="77777777" w:rsidR="00B76405" w:rsidRPr="002C4BC8" w:rsidRDefault="00B76405" w:rsidP="00B76405">
            <w:r w:rsidRPr="002C4BC8">
              <w:t>36.42</w:t>
            </w:r>
          </w:p>
        </w:tc>
        <w:tc>
          <w:tcPr>
            <w:tcW w:w="960" w:type="dxa"/>
            <w:noWrap/>
            <w:hideMark/>
          </w:tcPr>
          <w:p w14:paraId="44E3D33C" w14:textId="77777777" w:rsidR="00B76405" w:rsidRPr="002C4BC8" w:rsidRDefault="00B76405" w:rsidP="00B76405">
            <w:r w:rsidRPr="002C4BC8">
              <w:t>1.03</w:t>
            </w:r>
          </w:p>
        </w:tc>
        <w:tc>
          <w:tcPr>
            <w:tcW w:w="960" w:type="dxa"/>
            <w:noWrap/>
            <w:hideMark/>
          </w:tcPr>
          <w:p w14:paraId="732B7C76" w14:textId="77777777" w:rsidR="00B76405" w:rsidRPr="002C4BC8" w:rsidRDefault="00B76405" w:rsidP="00B76405">
            <w:r w:rsidRPr="002C4BC8">
              <w:t>-1.71</w:t>
            </w:r>
          </w:p>
        </w:tc>
        <w:tc>
          <w:tcPr>
            <w:tcW w:w="960" w:type="dxa"/>
            <w:noWrap/>
            <w:hideMark/>
          </w:tcPr>
          <w:p w14:paraId="6652A8A3" w14:textId="77777777" w:rsidR="00B76405" w:rsidRPr="002C4BC8" w:rsidRDefault="00B76405" w:rsidP="00B76405">
            <w:r w:rsidRPr="002C4BC8">
              <w:t>0.95</w:t>
            </w:r>
          </w:p>
        </w:tc>
        <w:tc>
          <w:tcPr>
            <w:tcW w:w="917" w:type="dxa"/>
            <w:vAlign w:val="bottom"/>
          </w:tcPr>
          <w:p w14:paraId="542E618F" w14:textId="01AE66B6" w:rsidR="00B76405" w:rsidRPr="002C4BC8" w:rsidRDefault="00B76405" w:rsidP="00B76405">
            <w:r>
              <w:rPr>
                <w:rFonts w:ascii="Calibri" w:hAnsi="Calibri" w:cs="Calibri"/>
                <w:color w:val="000000"/>
              </w:rPr>
              <w:t>3.3</w:t>
            </w:r>
          </w:p>
        </w:tc>
      </w:tr>
      <w:tr w:rsidR="00B76405" w:rsidRPr="002C4BC8" w14:paraId="2EF6757A" w14:textId="43889E39" w:rsidTr="00D870E0">
        <w:trPr>
          <w:trHeight w:val="300"/>
          <w:jc w:val="center"/>
        </w:trPr>
        <w:tc>
          <w:tcPr>
            <w:tcW w:w="1205" w:type="dxa"/>
            <w:noWrap/>
            <w:hideMark/>
          </w:tcPr>
          <w:p w14:paraId="35ACD6C6" w14:textId="77777777" w:rsidR="00B76405" w:rsidRPr="002C4BC8" w:rsidRDefault="00B76405" w:rsidP="00B76405">
            <w:r w:rsidRPr="002C4BC8">
              <w:t>4</w:t>
            </w:r>
          </w:p>
        </w:tc>
        <w:tc>
          <w:tcPr>
            <w:tcW w:w="1121" w:type="dxa"/>
            <w:noWrap/>
            <w:hideMark/>
          </w:tcPr>
          <w:p w14:paraId="42B84AF6" w14:textId="77777777" w:rsidR="00B76405" w:rsidRPr="002C4BC8" w:rsidRDefault="00B76405" w:rsidP="00B76405">
            <w:r w:rsidRPr="002C4BC8">
              <w:t>198.23</w:t>
            </w:r>
          </w:p>
        </w:tc>
        <w:tc>
          <w:tcPr>
            <w:tcW w:w="960" w:type="dxa"/>
            <w:noWrap/>
            <w:hideMark/>
          </w:tcPr>
          <w:p w14:paraId="3320A1D3" w14:textId="77777777" w:rsidR="00B76405" w:rsidRPr="002C4BC8" w:rsidRDefault="00B76405" w:rsidP="00B76405">
            <w:r w:rsidRPr="002C4BC8">
              <w:t>48.45</w:t>
            </w:r>
          </w:p>
        </w:tc>
        <w:tc>
          <w:tcPr>
            <w:tcW w:w="960" w:type="dxa"/>
            <w:noWrap/>
            <w:hideMark/>
          </w:tcPr>
          <w:p w14:paraId="05ECE90F" w14:textId="77777777" w:rsidR="00B76405" w:rsidRPr="002C4BC8" w:rsidRDefault="00B76405" w:rsidP="00B76405">
            <w:r w:rsidRPr="002C4BC8">
              <w:t>-0.12</w:t>
            </w:r>
          </w:p>
        </w:tc>
        <w:tc>
          <w:tcPr>
            <w:tcW w:w="960" w:type="dxa"/>
            <w:noWrap/>
            <w:hideMark/>
          </w:tcPr>
          <w:p w14:paraId="6CB589E9" w14:textId="77777777" w:rsidR="00B76405" w:rsidRPr="002C4BC8" w:rsidRDefault="00B76405" w:rsidP="00B76405">
            <w:r w:rsidRPr="002C4BC8">
              <w:t>-3.55</w:t>
            </w:r>
          </w:p>
        </w:tc>
        <w:tc>
          <w:tcPr>
            <w:tcW w:w="960" w:type="dxa"/>
            <w:noWrap/>
            <w:hideMark/>
          </w:tcPr>
          <w:p w14:paraId="0B78A8F5" w14:textId="77777777" w:rsidR="00B76405" w:rsidRPr="002C4BC8" w:rsidRDefault="00B76405" w:rsidP="00B76405">
            <w:r w:rsidRPr="002C4BC8">
              <w:t>-0.18</w:t>
            </w:r>
          </w:p>
        </w:tc>
        <w:tc>
          <w:tcPr>
            <w:tcW w:w="917" w:type="dxa"/>
            <w:vAlign w:val="bottom"/>
          </w:tcPr>
          <w:p w14:paraId="6B2ACF44" w14:textId="15EF177B" w:rsidR="00B76405" w:rsidRPr="002C4BC8" w:rsidRDefault="00B76405" w:rsidP="00B76405">
            <w:r>
              <w:rPr>
                <w:rFonts w:ascii="Calibri" w:hAnsi="Calibri" w:cs="Calibri"/>
                <w:color w:val="000000"/>
              </w:rPr>
              <w:t>4.2</w:t>
            </w:r>
          </w:p>
        </w:tc>
      </w:tr>
      <w:tr w:rsidR="00B76405" w:rsidRPr="002C4BC8" w14:paraId="5AB4F54F" w14:textId="030AB105" w:rsidTr="00D870E0">
        <w:trPr>
          <w:trHeight w:val="300"/>
          <w:jc w:val="center"/>
        </w:trPr>
        <w:tc>
          <w:tcPr>
            <w:tcW w:w="1205" w:type="dxa"/>
            <w:noWrap/>
            <w:hideMark/>
          </w:tcPr>
          <w:p w14:paraId="4005A52F" w14:textId="77777777" w:rsidR="00B76405" w:rsidRPr="002C4BC8" w:rsidRDefault="00B76405" w:rsidP="00B76405">
            <w:r w:rsidRPr="002C4BC8">
              <w:t>5</w:t>
            </w:r>
          </w:p>
        </w:tc>
        <w:tc>
          <w:tcPr>
            <w:tcW w:w="1121" w:type="dxa"/>
            <w:noWrap/>
            <w:hideMark/>
          </w:tcPr>
          <w:p w14:paraId="339ECA13" w14:textId="77777777" w:rsidR="00B76405" w:rsidRPr="002C4BC8" w:rsidRDefault="00B76405" w:rsidP="00B76405">
            <w:r w:rsidRPr="002C4BC8">
              <w:t>133.15</w:t>
            </w:r>
          </w:p>
        </w:tc>
        <w:tc>
          <w:tcPr>
            <w:tcW w:w="960" w:type="dxa"/>
            <w:noWrap/>
            <w:hideMark/>
          </w:tcPr>
          <w:p w14:paraId="6DBB181C" w14:textId="77777777" w:rsidR="00B76405" w:rsidRPr="002C4BC8" w:rsidRDefault="00B76405" w:rsidP="00B76405">
            <w:r w:rsidRPr="002C4BC8">
              <w:t>41.62</w:t>
            </w:r>
          </w:p>
        </w:tc>
        <w:tc>
          <w:tcPr>
            <w:tcW w:w="960" w:type="dxa"/>
            <w:noWrap/>
            <w:hideMark/>
          </w:tcPr>
          <w:p w14:paraId="3D98E8E0" w14:textId="77777777" w:rsidR="00B76405" w:rsidRPr="002C4BC8" w:rsidRDefault="00B76405" w:rsidP="00B76405">
            <w:r w:rsidRPr="002C4BC8">
              <w:t>0.69</w:t>
            </w:r>
          </w:p>
        </w:tc>
        <w:tc>
          <w:tcPr>
            <w:tcW w:w="960" w:type="dxa"/>
            <w:noWrap/>
            <w:hideMark/>
          </w:tcPr>
          <w:p w14:paraId="2E2AB936" w14:textId="77777777" w:rsidR="00B76405" w:rsidRPr="002C4BC8" w:rsidRDefault="00B76405" w:rsidP="00B76405">
            <w:r w:rsidRPr="002C4BC8">
              <w:t>-1.09</w:t>
            </w:r>
          </w:p>
        </w:tc>
        <w:tc>
          <w:tcPr>
            <w:tcW w:w="960" w:type="dxa"/>
            <w:noWrap/>
            <w:hideMark/>
          </w:tcPr>
          <w:p w14:paraId="38100C4F" w14:textId="77777777" w:rsidR="00B76405" w:rsidRPr="002C4BC8" w:rsidRDefault="00B76405" w:rsidP="00B76405">
            <w:r w:rsidRPr="002C4BC8">
              <w:t>-2.58</w:t>
            </w:r>
          </w:p>
        </w:tc>
        <w:tc>
          <w:tcPr>
            <w:tcW w:w="917" w:type="dxa"/>
            <w:vAlign w:val="bottom"/>
          </w:tcPr>
          <w:p w14:paraId="4C35CFF4" w14:textId="7BB7AD54" w:rsidR="00B76405" w:rsidRPr="002C4BC8" w:rsidRDefault="00B76405" w:rsidP="00B76405">
            <w:r>
              <w:rPr>
                <w:rFonts w:ascii="Calibri" w:hAnsi="Calibri" w:cs="Calibri"/>
                <w:color w:val="000000"/>
              </w:rPr>
              <w:t>3.7</w:t>
            </w:r>
          </w:p>
        </w:tc>
      </w:tr>
      <w:tr w:rsidR="00B76405" w:rsidRPr="002C4BC8" w14:paraId="2A4E3BEF" w14:textId="6319E622" w:rsidTr="00D870E0">
        <w:trPr>
          <w:trHeight w:val="300"/>
          <w:jc w:val="center"/>
        </w:trPr>
        <w:tc>
          <w:tcPr>
            <w:tcW w:w="1205" w:type="dxa"/>
            <w:noWrap/>
            <w:hideMark/>
          </w:tcPr>
          <w:p w14:paraId="6B33C3E5" w14:textId="77777777" w:rsidR="00B76405" w:rsidRPr="002C4BC8" w:rsidRDefault="00B76405" w:rsidP="00B76405">
            <w:r w:rsidRPr="002C4BC8">
              <w:t>6</w:t>
            </w:r>
          </w:p>
        </w:tc>
        <w:tc>
          <w:tcPr>
            <w:tcW w:w="1121" w:type="dxa"/>
            <w:noWrap/>
            <w:hideMark/>
          </w:tcPr>
          <w:p w14:paraId="3BEF0D1F" w14:textId="77777777" w:rsidR="00B76405" w:rsidRPr="002C4BC8" w:rsidRDefault="00B76405" w:rsidP="00B76405">
            <w:r w:rsidRPr="002C4BC8">
              <w:t>114.17</w:t>
            </w:r>
          </w:p>
        </w:tc>
        <w:tc>
          <w:tcPr>
            <w:tcW w:w="960" w:type="dxa"/>
            <w:noWrap/>
            <w:hideMark/>
          </w:tcPr>
          <w:p w14:paraId="5CD72B83" w14:textId="77777777" w:rsidR="00B76405" w:rsidRPr="002C4BC8" w:rsidRDefault="00B76405" w:rsidP="00B76405">
            <w:r w:rsidRPr="002C4BC8">
              <w:t>38.38</w:t>
            </w:r>
          </w:p>
        </w:tc>
        <w:tc>
          <w:tcPr>
            <w:tcW w:w="960" w:type="dxa"/>
            <w:noWrap/>
            <w:hideMark/>
          </w:tcPr>
          <w:p w14:paraId="45AD24D8" w14:textId="77777777" w:rsidR="00B76405" w:rsidRPr="002C4BC8" w:rsidRDefault="00B76405" w:rsidP="00B76405">
            <w:r w:rsidRPr="002C4BC8">
              <w:t>-1.16</w:t>
            </w:r>
          </w:p>
        </w:tc>
        <w:tc>
          <w:tcPr>
            <w:tcW w:w="960" w:type="dxa"/>
            <w:noWrap/>
            <w:hideMark/>
          </w:tcPr>
          <w:p w14:paraId="1E6B4DA9" w14:textId="77777777" w:rsidR="00B76405" w:rsidRPr="002C4BC8" w:rsidRDefault="00B76405" w:rsidP="00B76405">
            <w:r w:rsidRPr="002C4BC8">
              <w:t>-1.06</w:t>
            </w:r>
          </w:p>
        </w:tc>
        <w:tc>
          <w:tcPr>
            <w:tcW w:w="960" w:type="dxa"/>
            <w:noWrap/>
            <w:hideMark/>
          </w:tcPr>
          <w:p w14:paraId="158F020C" w14:textId="77777777" w:rsidR="00B76405" w:rsidRPr="002C4BC8" w:rsidRDefault="00B76405" w:rsidP="00B76405">
            <w:r w:rsidRPr="002C4BC8">
              <w:t>-2.27</w:t>
            </w:r>
          </w:p>
        </w:tc>
        <w:tc>
          <w:tcPr>
            <w:tcW w:w="917" w:type="dxa"/>
            <w:vAlign w:val="bottom"/>
          </w:tcPr>
          <w:p w14:paraId="739E81C3" w14:textId="0FBEE225" w:rsidR="00B76405" w:rsidRPr="002C4BC8" w:rsidRDefault="00B76405" w:rsidP="00B76405">
            <w:r>
              <w:rPr>
                <w:rFonts w:ascii="Calibri" w:hAnsi="Calibri" w:cs="Calibri"/>
                <w:color w:val="000000"/>
              </w:rPr>
              <w:t>2.5</w:t>
            </w:r>
          </w:p>
        </w:tc>
      </w:tr>
      <w:tr w:rsidR="00B76405" w:rsidRPr="002C4BC8" w14:paraId="5CEADFCE" w14:textId="033EF7A6" w:rsidTr="00D870E0">
        <w:trPr>
          <w:trHeight w:val="300"/>
          <w:jc w:val="center"/>
        </w:trPr>
        <w:tc>
          <w:tcPr>
            <w:tcW w:w="1205" w:type="dxa"/>
            <w:noWrap/>
            <w:hideMark/>
          </w:tcPr>
          <w:p w14:paraId="165E14CC" w14:textId="77777777" w:rsidR="00B76405" w:rsidRPr="002C4BC8" w:rsidRDefault="00B76405" w:rsidP="00B76405">
            <w:r w:rsidRPr="002C4BC8">
              <w:t>7</w:t>
            </w:r>
          </w:p>
        </w:tc>
        <w:tc>
          <w:tcPr>
            <w:tcW w:w="1121" w:type="dxa"/>
            <w:noWrap/>
            <w:hideMark/>
          </w:tcPr>
          <w:p w14:paraId="325088D6" w14:textId="77777777" w:rsidR="00B76405" w:rsidRPr="002C4BC8" w:rsidRDefault="00B76405" w:rsidP="00B76405">
            <w:r w:rsidRPr="002C4BC8">
              <w:t>100.14</w:t>
            </w:r>
          </w:p>
        </w:tc>
        <w:tc>
          <w:tcPr>
            <w:tcW w:w="960" w:type="dxa"/>
            <w:noWrap/>
            <w:hideMark/>
          </w:tcPr>
          <w:p w14:paraId="569E5275" w14:textId="77777777" w:rsidR="00B76405" w:rsidRPr="002C4BC8" w:rsidRDefault="00B76405" w:rsidP="00B76405">
            <w:r w:rsidRPr="002C4BC8">
              <w:t>38.38</w:t>
            </w:r>
          </w:p>
        </w:tc>
        <w:tc>
          <w:tcPr>
            <w:tcW w:w="960" w:type="dxa"/>
            <w:noWrap/>
            <w:hideMark/>
          </w:tcPr>
          <w:p w14:paraId="12CE2EBE" w14:textId="77777777" w:rsidR="00B76405" w:rsidRPr="002C4BC8" w:rsidRDefault="00B76405" w:rsidP="00B76405">
            <w:r w:rsidRPr="002C4BC8">
              <w:t>0.23</w:t>
            </w:r>
          </w:p>
        </w:tc>
        <w:tc>
          <w:tcPr>
            <w:tcW w:w="960" w:type="dxa"/>
            <w:noWrap/>
            <w:hideMark/>
          </w:tcPr>
          <w:p w14:paraId="0AE3F981" w14:textId="77777777" w:rsidR="00B76405" w:rsidRPr="002C4BC8" w:rsidRDefault="00B76405" w:rsidP="00B76405">
            <w:r w:rsidRPr="002C4BC8">
              <w:t>-0.39</w:t>
            </w:r>
          </w:p>
        </w:tc>
        <w:tc>
          <w:tcPr>
            <w:tcW w:w="960" w:type="dxa"/>
            <w:noWrap/>
            <w:hideMark/>
          </w:tcPr>
          <w:p w14:paraId="66E79277" w14:textId="77777777" w:rsidR="00B76405" w:rsidRPr="002C4BC8" w:rsidRDefault="00B76405" w:rsidP="00B76405">
            <w:r w:rsidRPr="002C4BC8">
              <w:t>0.55</w:t>
            </w:r>
          </w:p>
        </w:tc>
        <w:tc>
          <w:tcPr>
            <w:tcW w:w="917" w:type="dxa"/>
            <w:vAlign w:val="bottom"/>
          </w:tcPr>
          <w:p w14:paraId="21AF42B8" w14:textId="0E0B9D8E" w:rsidR="00B76405" w:rsidRPr="002C4BC8" w:rsidRDefault="00B76405" w:rsidP="00B76405">
            <w:r>
              <w:rPr>
                <w:rFonts w:ascii="Calibri" w:hAnsi="Calibri" w:cs="Calibri"/>
                <w:color w:val="000000"/>
              </w:rPr>
              <w:t>2.5</w:t>
            </w:r>
          </w:p>
        </w:tc>
      </w:tr>
      <w:tr w:rsidR="00B76405" w:rsidRPr="002C4BC8" w14:paraId="69F62320" w14:textId="3EB1A731" w:rsidTr="00D870E0">
        <w:trPr>
          <w:trHeight w:val="300"/>
          <w:jc w:val="center"/>
        </w:trPr>
        <w:tc>
          <w:tcPr>
            <w:tcW w:w="1205" w:type="dxa"/>
            <w:noWrap/>
            <w:hideMark/>
          </w:tcPr>
          <w:p w14:paraId="3998D65A" w14:textId="77777777" w:rsidR="00B76405" w:rsidRPr="002C4BC8" w:rsidRDefault="00B76405" w:rsidP="00B76405">
            <w:r w:rsidRPr="002C4BC8">
              <w:t>8</w:t>
            </w:r>
          </w:p>
        </w:tc>
        <w:tc>
          <w:tcPr>
            <w:tcW w:w="1121" w:type="dxa"/>
            <w:noWrap/>
            <w:hideMark/>
          </w:tcPr>
          <w:p w14:paraId="3763FF7B" w14:textId="77777777" w:rsidR="00B76405" w:rsidRPr="002C4BC8" w:rsidRDefault="00B76405" w:rsidP="00B76405">
            <w:r w:rsidRPr="002C4BC8">
              <w:t>147.13</w:t>
            </w:r>
          </w:p>
        </w:tc>
        <w:tc>
          <w:tcPr>
            <w:tcW w:w="960" w:type="dxa"/>
            <w:noWrap/>
            <w:hideMark/>
          </w:tcPr>
          <w:p w14:paraId="124CE1C9" w14:textId="77777777" w:rsidR="00B76405" w:rsidRPr="002C4BC8" w:rsidRDefault="00B76405" w:rsidP="00B76405">
            <w:r w:rsidRPr="002C4BC8">
              <w:t>46.17</w:t>
            </w:r>
          </w:p>
        </w:tc>
        <w:tc>
          <w:tcPr>
            <w:tcW w:w="960" w:type="dxa"/>
            <w:noWrap/>
            <w:hideMark/>
          </w:tcPr>
          <w:p w14:paraId="2A7E962A" w14:textId="77777777" w:rsidR="00B76405" w:rsidRPr="002C4BC8" w:rsidRDefault="00B76405" w:rsidP="00B76405">
            <w:r w:rsidRPr="002C4BC8">
              <w:t>1.15</w:t>
            </w:r>
          </w:p>
        </w:tc>
        <w:tc>
          <w:tcPr>
            <w:tcW w:w="960" w:type="dxa"/>
            <w:noWrap/>
            <w:hideMark/>
          </w:tcPr>
          <w:p w14:paraId="5553A14C" w14:textId="77777777" w:rsidR="00B76405" w:rsidRPr="002C4BC8" w:rsidRDefault="00B76405" w:rsidP="00B76405">
            <w:r w:rsidRPr="002C4BC8">
              <w:t>-1.652</w:t>
            </w:r>
          </w:p>
        </w:tc>
        <w:tc>
          <w:tcPr>
            <w:tcW w:w="960" w:type="dxa"/>
            <w:noWrap/>
            <w:hideMark/>
          </w:tcPr>
          <w:p w14:paraId="045FCADD" w14:textId="77777777" w:rsidR="00B76405" w:rsidRPr="002C4BC8" w:rsidRDefault="00B76405" w:rsidP="00B76405">
            <w:r w:rsidRPr="002C4BC8">
              <w:t>1.1</w:t>
            </w:r>
          </w:p>
        </w:tc>
        <w:tc>
          <w:tcPr>
            <w:tcW w:w="917" w:type="dxa"/>
            <w:vAlign w:val="bottom"/>
          </w:tcPr>
          <w:p w14:paraId="4067D778" w14:textId="3F3205AA" w:rsidR="00B76405" w:rsidRPr="002C4BC8" w:rsidRDefault="00B76405" w:rsidP="00B76405">
            <w:r>
              <w:rPr>
                <w:rFonts w:ascii="Calibri" w:hAnsi="Calibri" w:cs="Calibri"/>
                <w:color w:val="000000"/>
              </w:rPr>
              <w:t>3.4</w:t>
            </w:r>
          </w:p>
        </w:tc>
      </w:tr>
      <w:tr w:rsidR="00B76405" w:rsidRPr="002C4BC8" w14:paraId="0A03A47A" w14:textId="7DD909AD" w:rsidTr="00D870E0">
        <w:trPr>
          <w:trHeight w:val="300"/>
          <w:jc w:val="center"/>
        </w:trPr>
        <w:tc>
          <w:tcPr>
            <w:tcW w:w="1205" w:type="dxa"/>
            <w:noWrap/>
            <w:hideMark/>
          </w:tcPr>
          <w:p w14:paraId="22AE6E39" w14:textId="77777777" w:rsidR="00B76405" w:rsidRPr="002C4BC8" w:rsidRDefault="00B76405" w:rsidP="00B76405">
            <w:r w:rsidRPr="002C4BC8">
              <w:t>9</w:t>
            </w:r>
          </w:p>
        </w:tc>
        <w:tc>
          <w:tcPr>
            <w:tcW w:w="1121" w:type="dxa"/>
            <w:noWrap/>
            <w:hideMark/>
          </w:tcPr>
          <w:p w14:paraId="18C75441" w14:textId="77777777" w:rsidR="00B76405" w:rsidRPr="002C4BC8" w:rsidRDefault="00B76405" w:rsidP="00B76405">
            <w:r w:rsidRPr="002C4BC8">
              <w:t>109.13</w:t>
            </w:r>
          </w:p>
        </w:tc>
        <w:tc>
          <w:tcPr>
            <w:tcW w:w="960" w:type="dxa"/>
            <w:noWrap/>
            <w:hideMark/>
          </w:tcPr>
          <w:p w14:paraId="31F80965" w14:textId="77777777" w:rsidR="00B76405" w:rsidRPr="002C4BC8" w:rsidRDefault="00B76405" w:rsidP="00B76405">
            <w:r w:rsidRPr="002C4BC8">
              <w:t>29.1</w:t>
            </w:r>
          </w:p>
        </w:tc>
        <w:tc>
          <w:tcPr>
            <w:tcW w:w="960" w:type="dxa"/>
            <w:noWrap/>
            <w:hideMark/>
          </w:tcPr>
          <w:p w14:paraId="138D41FC" w14:textId="77777777" w:rsidR="00B76405" w:rsidRPr="002C4BC8" w:rsidRDefault="00B76405" w:rsidP="00B76405">
            <w:r w:rsidRPr="002C4BC8">
              <w:t>-0.12</w:t>
            </w:r>
          </w:p>
        </w:tc>
        <w:tc>
          <w:tcPr>
            <w:tcW w:w="960" w:type="dxa"/>
            <w:noWrap/>
            <w:hideMark/>
          </w:tcPr>
          <w:p w14:paraId="2D290F4E" w14:textId="77777777" w:rsidR="00B76405" w:rsidRPr="002C4BC8" w:rsidRDefault="00B76405" w:rsidP="00B76405">
            <w:r w:rsidRPr="002C4BC8">
              <w:t>-1.01</w:t>
            </w:r>
          </w:p>
        </w:tc>
        <w:tc>
          <w:tcPr>
            <w:tcW w:w="960" w:type="dxa"/>
            <w:noWrap/>
            <w:hideMark/>
          </w:tcPr>
          <w:p w14:paraId="1B3CE400" w14:textId="77777777" w:rsidR="00B76405" w:rsidRPr="002C4BC8" w:rsidRDefault="00B76405" w:rsidP="00B76405">
            <w:r w:rsidRPr="002C4BC8">
              <w:t>-0.07</w:t>
            </w:r>
          </w:p>
        </w:tc>
        <w:tc>
          <w:tcPr>
            <w:tcW w:w="917" w:type="dxa"/>
            <w:vAlign w:val="bottom"/>
          </w:tcPr>
          <w:p w14:paraId="0A55270A" w14:textId="703EC8E8" w:rsidR="00B76405" w:rsidRPr="002C4BC8" w:rsidRDefault="00B76405" w:rsidP="00B76405">
            <w:r>
              <w:rPr>
                <w:rFonts w:ascii="Calibri" w:hAnsi="Calibri" w:cs="Calibri"/>
                <w:color w:val="000000"/>
              </w:rPr>
              <w:t>2.7</w:t>
            </w:r>
          </w:p>
        </w:tc>
      </w:tr>
      <w:tr w:rsidR="00B76405" w:rsidRPr="002C4BC8" w14:paraId="0607A9DC" w14:textId="1D3EC538" w:rsidTr="00D870E0">
        <w:trPr>
          <w:trHeight w:val="300"/>
          <w:jc w:val="center"/>
        </w:trPr>
        <w:tc>
          <w:tcPr>
            <w:tcW w:w="1205" w:type="dxa"/>
            <w:noWrap/>
            <w:hideMark/>
          </w:tcPr>
          <w:p w14:paraId="48C992F1" w14:textId="77777777" w:rsidR="00B76405" w:rsidRPr="002C4BC8" w:rsidRDefault="00B76405" w:rsidP="00B76405">
            <w:r w:rsidRPr="002C4BC8">
              <w:t>10</w:t>
            </w:r>
          </w:p>
        </w:tc>
        <w:tc>
          <w:tcPr>
            <w:tcW w:w="1121" w:type="dxa"/>
            <w:noWrap/>
            <w:hideMark/>
          </w:tcPr>
          <w:p w14:paraId="78171159" w14:textId="77777777" w:rsidR="00B76405" w:rsidRPr="002C4BC8" w:rsidRDefault="00B76405" w:rsidP="00B76405">
            <w:r w:rsidRPr="002C4BC8">
              <w:t>216.26</w:t>
            </w:r>
          </w:p>
        </w:tc>
        <w:tc>
          <w:tcPr>
            <w:tcW w:w="960" w:type="dxa"/>
            <w:noWrap/>
            <w:hideMark/>
          </w:tcPr>
          <w:p w14:paraId="28016F75" w14:textId="77777777" w:rsidR="00B76405" w:rsidRPr="002C4BC8" w:rsidRDefault="00B76405" w:rsidP="00B76405">
            <w:r w:rsidRPr="002C4BC8">
              <w:t>49.11</w:t>
            </w:r>
          </w:p>
        </w:tc>
        <w:tc>
          <w:tcPr>
            <w:tcW w:w="960" w:type="dxa"/>
            <w:noWrap/>
            <w:hideMark/>
          </w:tcPr>
          <w:p w14:paraId="5A1D932D" w14:textId="77777777" w:rsidR="00B76405" w:rsidRPr="002C4BC8" w:rsidRDefault="00B76405" w:rsidP="00B76405">
            <w:r w:rsidRPr="002C4BC8">
              <w:t>1.04</w:t>
            </w:r>
          </w:p>
        </w:tc>
        <w:tc>
          <w:tcPr>
            <w:tcW w:w="960" w:type="dxa"/>
            <w:noWrap/>
            <w:hideMark/>
          </w:tcPr>
          <w:p w14:paraId="3BA3FD9D" w14:textId="77777777" w:rsidR="00B76405" w:rsidRPr="002C4BC8" w:rsidRDefault="00B76405" w:rsidP="00B76405">
            <w:r w:rsidRPr="002C4BC8">
              <w:t>-2.719</w:t>
            </w:r>
          </w:p>
        </w:tc>
        <w:tc>
          <w:tcPr>
            <w:tcW w:w="960" w:type="dxa"/>
            <w:noWrap/>
            <w:hideMark/>
          </w:tcPr>
          <w:p w14:paraId="1D4548D4" w14:textId="77777777" w:rsidR="00B76405" w:rsidRPr="002C4BC8" w:rsidRDefault="00B76405" w:rsidP="00B76405">
            <w:r w:rsidRPr="002C4BC8">
              <w:t>2.18</w:t>
            </w:r>
          </w:p>
        </w:tc>
        <w:tc>
          <w:tcPr>
            <w:tcW w:w="917" w:type="dxa"/>
            <w:vAlign w:val="bottom"/>
          </w:tcPr>
          <w:p w14:paraId="0C20AE84" w14:textId="420F4AA0" w:rsidR="00B76405" w:rsidRPr="002C4BC8" w:rsidRDefault="00B76405" w:rsidP="00B76405">
            <w:r>
              <w:rPr>
                <w:rFonts w:ascii="Calibri" w:hAnsi="Calibri" w:cs="Calibri"/>
                <w:color w:val="000000"/>
              </w:rPr>
              <w:t>3.9</w:t>
            </w:r>
          </w:p>
        </w:tc>
      </w:tr>
      <w:tr w:rsidR="00B76405" w:rsidRPr="002C4BC8" w14:paraId="540337BD" w14:textId="7B71307D" w:rsidTr="00D870E0">
        <w:trPr>
          <w:trHeight w:val="300"/>
          <w:jc w:val="center"/>
        </w:trPr>
        <w:tc>
          <w:tcPr>
            <w:tcW w:w="1205" w:type="dxa"/>
            <w:noWrap/>
            <w:hideMark/>
          </w:tcPr>
          <w:p w14:paraId="6F0C2347" w14:textId="77777777" w:rsidR="00B76405" w:rsidRPr="002C4BC8" w:rsidRDefault="00B76405" w:rsidP="00B76405">
            <w:r w:rsidRPr="002C4BC8">
              <w:t>11</w:t>
            </w:r>
          </w:p>
        </w:tc>
        <w:tc>
          <w:tcPr>
            <w:tcW w:w="1121" w:type="dxa"/>
            <w:noWrap/>
            <w:hideMark/>
          </w:tcPr>
          <w:p w14:paraId="3FB24A23" w14:textId="77777777" w:rsidR="00B76405" w:rsidRPr="002C4BC8" w:rsidRDefault="00B76405" w:rsidP="00B76405">
            <w:r w:rsidRPr="002C4BC8">
              <w:t>135.13</w:t>
            </w:r>
          </w:p>
        </w:tc>
        <w:tc>
          <w:tcPr>
            <w:tcW w:w="960" w:type="dxa"/>
            <w:noWrap/>
            <w:hideMark/>
          </w:tcPr>
          <w:p w14:paraId="35D2F78F" w14:textId="77777777" w:rsidR="00B76405" w:rsidRPr="002C4BC8" w:rsidRDefault="00B76405" w:rsidP="00B76405">
            <w:r w:rsidRPr="002C4BC8">
              <w:t>48.19</w:t>
            </w:r>
          </w:p>
        </w:tc>
        <w:tc>
          <w:tcPr>
            <w:tcW w:w="960" w:type="dxa"/>
            <w:noWrap/>
            <w:hideMark/>
          </w:tcPr>
          <w:p w14:paraId="796FF06D" w14:textId="77777777" w:rsidR="00B76405" w:rsidRPr="002C4BC8" w:rsidRDefault="00B76405" w:rsidP="00B76405">
            <w:r w:rsidRPr="002C4BC8">
              <w:t>0.8</w:t>
            </w:r>
          </w:p>
        </w:tc>
        <w:tc>
          <w:tcPr>
            <w:tcW w:w="960" w:type="dxa"/>
            <w:noWrap/>
            <w:hideMark/>
          </w:tcPr>
          <w:p w14:paraId="566790BD" w14:textId="77777777" w:rsidR="00B76405" w:rsidRPr="002C4BC8" w:rsidRDefault="00B76405" w:rsidP="00B76405">
            <w:r w:rsidRPr="002C4BC8">
              <w:t>-1.08</w:t>
            </w:r>
          </w:p>
        </w:tc>
        <w:tc>
          <w:tcPr>
            <w:tcW w:w="960" w:type="dxa"/>
            <w:noWrap/>
            <w:hideMark/>
          </w:tcPr>
          <w:p w14:paraId="5E288856" w14:textId="77777777" w:rsidR="00B76405" w:rsidRPr="002C4BC8" w:rsidRDefault="00B76405" w:rsidP="00B76405">
            <w:r w:rsidRPr="002C4BC8">
              <w:t>0.64</w:t>
            </w:r>
          </w:p>
        </w:tc>
        <w:tc>
          <w:tcPr>
            <w:tcW w:w="917" w:type="dxa"/>
            <w:vAlign w:val="bottom"/>
          </w:tcPr>
          <w:p w14:paraId="405E2ACA" w14:textId="4E002576" w:rsidR="00B76405" w:rsidRPr="002C4BC8" w:rsidRDefault="00B76405" w:rsidP="00B76405">
            <w:r>
              <w:rPr>
                <w:rFonts w:ascii="Calibri" w:hAnsi="Calibri" w:cs="Calibri"/>
                <w:color w:val="000000"/>
              </w:rPr>
              <w:t>3.5</w:t>
            </w:r>
          </w:p>
        </w:tc>
      </w:tr>
      <w:tr w:rsidR="00B76405" w:rsidRPr="002C4BC8" w14:paraId="23AF3530" w14:textId="79BA3948" w:rsidTr="00D870E0">
        <w:trPr>
          <w:trHeight w:val="300"/>
          <w:jc w:val="center"/>
        </w:trPr>
        <w:tc>
          <w:tcPr>
            <w:tcW w:w="1205" w:type="dxa"/>
            <w:noWrap/>
            <w:hideMark/>
          </w:tcPr>
          <w:p w14:paraId="1A7E281A" w14:textId="77777777" w:rsidR="00B76405" w:rsidRPr="002C4BC8" w:rsidRDefault="00B76405" w:rsidP="00B76405">
            <w:r w:rsidRPr="002C4BC8">
              <w:t>12</w:t>
            </w:r>
          </w:p>
        </w:tc>
        <w:tc>
          <w:tcPr>
            <w:tcW w:w="1121" w:type="dxa"/>
            <w:noWrap/>
            <w:hideMark/>
          </w:tcPr>
          <w:p w14:paraId="74D52A22" w14:textId="77777777" w:rsidR="00B76405" w:rsidRPr="002C4BC8" w:rsidRDefault="00B76405" w:rsidP="00B76405">
            <w:r w:rsidRPr="002C4BC8">
              <w:t>84.08</w:t>
            </w:r>
          </w:p>
        </w:tc>
        <w:tc>
          <w:tcPr>
            <w:tcW w:w="960" w:type="dxa"/>
            <w:noWrap/>
            <w:hideMark/>
          </w:tcPr>
          <w:p w14:paraId="30BE5F80" w14:textId="77777777" w:rsidR="00B76405" w:rsidRPr="002C4BC8" w:rsidRDefault="00B76405" w:rsidP="00B76405">
            <w:r w:rsidRPr="002C4BC8">
              <w:t>47.61</w:t>
            </w:r>
          </w:p>
        </w:tc>
        <w:tc>
          <w:tcPr>
            <w:tcW w:w="960" w:type="dxa"/>
            <w:noWrap/>
            <w:hideMark/>
          </w:tcPr>
          <w:p w14:paraId="126282CD" w14:textId="77777777" w:rsidR="00B76405" w:rsidRPr="002C4BC8" w:rsidRDefault="00B76405" w:rsidP="00B76405">
            <w:r w:rsidRPr="002C4BC8">
              <w:t>-0.51</w:t>
            </w:r>
          </w:p>
        </w:tc>
        <w:tc>
          <w:tcPr>
            <w:tcW w:w="960" w:type="dxa"/>
            <w:noWrap/>
            <w:hideMark/>
          </w:tcPr>
          <w:p w14:paraId="6840A905" w14:textId="77777777" w:rsidR="00B76405" w:rsidRPr="002C4BC8" w:rsidRDefault="00B76405" w:rsidP="00B76405">
            <w:r w:rsidRPr="002C4BC8">
              <w:t>0.06</w:t>
            </w:r>
          </w:p>
        </w:tc>
        <w:tc>
          <w:tcPr>
            <w:tcW w:w="960" w:type="dxa"/>
            <w:noWrap/>
            <w:hideMark/>
          </w:tcPr>
          <w:p w14:paraId="13A107A6" w14:textId="77777777" w:rsidR="00B76405" w:rsidRPr="002C4BC8" w:rsidRDefault="00B76405" w:rsidP="00B76405">
            <w:r w:rsidRPr="002C4BC8">
              <w:t>-0.26</w:t>
            </w:r>
          </w:p>
        </w:tc>
        <w:tc>
          <w:tcPr>
            <w:tcW w:w="917" w:type="dxa"/>
            <w:vAlign w:val="bottom"/>
          </w:tcPr>
          <w:p w14:paraId="783474DE" w14:textId="7161CBFC" w:rsidR="00B76405" w:rsidRPr="002C4BC8" w:rsidRDefault="00B76405" w:rsidP="00B76405">
            <w:r>
              <w:rPr>
                <w:rFonts w:ascii="Calibri" w:hAnsi="Calibri" w:cs="Calibri"/>
                <w:color w:val="000000"/>
              </w:rPr>
              <w:t>2.3</w:t>
            </w:r>
          </w:p>
        </w:tc>
      </w:tr>
      <w:tr w:rsidR="00B76405" w:rsidRPr="002C4BC8" w14:paraId="45AC1779" w14:textId="677510CF" w:rsidTr="00D870E0">
        <w:trPr>
          <w:trHeight w:val="300"/>
          <w:jc w:val="center"/>
        </w:trPr>
        <w:tc>
          <w:tcPr>
            <w:tcW w:w="1205" w:type="dxa"/>
            <w:noWrap/>
            <w:hideMark/>
          </w:tcPr>
          <w:p w14:paraId="139829AA" w14:textId="77777777" w:rsidR="00B76405" w:rsidRPr="002C4BC8" w:rsidRDefault="00B76405" w:rsidP="00B76405">
            <w:r w:rsidRPr="002C4BC8">
              <w:t>13</w:t>
            </w:r>
          </w:p>
        </w:tc>
        <w:tc>
          <w:tcPr>
            <w:tcW w:w="1121" w:type="dxa"/>
            <w:noWrap/>
            <w:hideMark/>
          </w:tcPr>
          <w:p w14:paraId="4F830D36" w14:textId="77777777" w:rsidR="00B76405" w:rsidRPr="002C4BC8" w:rsidRDefault="00B76405" w:rsidP="00B76405">
            <w:r w:rsidRPr="002C4BC8">
              <w:t>95.1</w:t>
            </w:r>
          </w:p>
        </w:tc>
        <w:tc>
          <w:tcPr>
            <w:tcW w:w="960" w:type="dxa"/>
            <w:noWrap/>
            <w:hideMark/>
          </w:tcPr>
          <w:p w14:paraId="719EC221" w14:textId="77777777" w:rsidR="00B76405" w:rsidRPr="002C4BC8" w:rsidRDefault="00B76405" w:rsidP="00B76405">
            <w:r w:rsidRPr="002C4BC8">
              <w:t>29.1</w:t>
            </w:r>
          </w:p>
        </w:tc>
        <w:tc>
          <w:tcPr>
            <w:tcW w:w="960" w:type="dxa"/>
            <w:noWrap/>
            <w:hideMark/>
          </w:tcPr>
          <w:p w14:paraId="728A734E" w14:textId="77777777" w:rsidR="00B76405" w:rsidRPr="002C4BC8" w:rsidRDefault="00B76405" w:rsidP="00B76405">
            <w:r w:rsidRPr="002C4BC8">
              <w:t>-0.57</w:t>
            </w:r>
          </w:p>
        </w:tc>
        <w:tc>
          <w:tcPr>
            <w:tcW w:w="960" w:type="dxa"/>
            <w:noWrap/>
            <w:hideMark/>
          </w:tcPr>
          <w:p w14:paraId="44767956" w14:textId="77777777" w:rsidR="00B76405" w:rsidRPr="002C4BC8" w:rsidRDefault="00B76405" w:rsidP="00B76405">
            <w:r w:rsidRPr="002C4BC8">
              <w:t>-0.602</w:t>
            </w:r>
          </w:p>
        </w:tc>
        <w:tc>
          <w:tcPr>
            <w:tcW w:w="960" w:type="dxa"/>
            <w:noWrap/>
            <w:hideMark/>
          </w:tcPr>
          <w:p w14:paraId="1019B7C7" w14:textId="77777777" w:rsidR="00B76405" w:rsidRPr="002C4BC8" w:rsidRDefault="00B76405" w:rsidP="00B76405">
            <w:r w:rsidRPr="002C4BC8">
              <w:t>-0.52</w:t>
            </w:r>
          </w:p>
        </w:tc>
        <w:tc>
          <w:tcPr>
            <w:tcW w:w="917" w:type="dxa"/>
            <w:vAlign w:val="bottom"/>
          </w:tcPr>
          <w:p w14:paraId="1112D5EE" w14:textId="30F4EB5D" w:rsidR="00B76405" w:rsidRPr="002C4BC8" w:rsidRDefault="00B76405" w:rsidP="00B76405">
            <w:r>
              <w:rPr>
                <w:rFonts w:ascii="Calibri" w:hAnsi="Calibri" w:cs="Calibri"/>
                <w:color w:val="000000"/>
              </w:rPr>
              <w:t>2.6</w:t>
            </w:r>
          </w:p>
        </w:tc>
      </w:tr>
      <w:tr w:rsidR="00B76405" w:rsidRPr="002C4BC8" w14:paraId="6FA30FEE" w14:textId="7421D062" w:rsidTr="00D870E0">
        <w:trPr>
          <w:trHeight w:val="300"/>
          <w:jc w:val="center"/>
        </w:trPr>
        <w:tc>
          <w:tcPr>
            <w:tcW w:w="1205" w:type="dxa"/>
            <w:noWrap/>
            <w:hideMark/>
          </w:tcPr>
          <w:p w14:paraId="760D500D" w14:textId="77777777" w:rsidR="00B76405" w:rsidRPr="002C4BC8" w:rsidRDefault="00B76405" w:rsidP="00B76405">
            <w:r w:rsidRPr="002C4BC8">
              <w:t>14</w:t>
            </w:r>
          </w:p>
        </w:tc>
        <w:tc>
          <w:tcPr>
            <w:tcW w:w="1121" w:type="dxa"/>
            <w:noWrap/>
            <w:hideMark/>
          </w:tcPr>
          <w:p w14:paraId="77C4ED6B" w14:textId="77777777" w:rsidR="00B76405" w:rsidRPr="002C4BC8" w:rsidRDefault="00B76405" w:rsidP="00B76405">
            <w:r w:rsidRPr="002C4BC8">
              <w:t>139.12</w:t>
            </w:r>
          </w:p>
        </w:tc>
        <w:tc>
          <w:tcPr>
            <w:tcW w:w="960" w:type="dxa"/>
            <w:noWrap/>
            <w:hideMark/>
          </w:tcPr>
          <w:p w14:paraId="58D514E3" w14:textId="77777777" w:rsidR="00B76405" w:rsidRPr="002C4BC8" w:rsidRDefault="00B76405" w:rsidP="00B76405">
            <w:r w:rsidRPr="002C4BC8">
              <w:t>70.04</w:t>
            </w:r>
          </w:p>
        </w:tc>
        <w:tc>
          <w:tcPr>
            <w:tcW w:w="960" w:type="dxa"/>
            <w:noWrap/>
            <w:hideMark/>
          </w:tcPr>
          <w:p w14:paraId="018F1B6A" w14:textId="77777777" w:rsidR="00B76405" w:rsidRPr="002C4BC8" w:rsidRDefault="00B76405" w:rsidP="00B76405">
            <w:r w:rsidRPr="002C4BC8">
              <w:t>-1.2</w:t>
            </w:r>
          </w:p>
        </w:tc>
        <w:tc>
          <w:tcPr>
            <w:tcW w:w="960" w:type="dxa"/>
            <w:noWrap/>
            <w:hideMark/>
          </w:tcPr>
          <w:p w14:paraId="6A1B67E7" w14:textId="77777777" w:rsidR="00B76405" w:rsidRPr="002C4BC8" w:rsidRDefault="00B76405" w:rsidP="00B76405">
            <w:r w:rsidRPr="002C4BC8">
              <w:t>-1.89</w:t>
            </w:r>
          </w:p>
        </w:tc>
        <w:tc>
          <w:tcPr>
            <w:tcW w:w="960" w:type="dxa"/>
            <w:noWrap/>
            <w:hideMark/>
          </w:tcPr>
          <w:p w14:paraId="386E042D" w14:textId="77777777" w:rsidR="00B76405" w:rsidRPr="002C4BC8" w:rsidRDefault="00B76405" w:rsidP="00B76405">
            <w:r w:rsidRPr="002C4BC8">
              <w:t>-2.55</w:t>
            </w:r>
          </w:p>
        </w:tc>
        <w:tc>
          <w:tcPr>
            <w:tcW w:w="917" w:type="dxa"/>
            <w:vAlign w:val="bottom"/>
          </w:tcPr>
          <w:p w14:paraId="50443251" w14:textId="02848AB1" w:rsidR="00B76405" w:rsidRPr="002C4BC8" w:rsidRDefault="00B76405" w:rsidP="00B76405">
            <w:r>
              <w:rPr>
                <w:rFonts w:ascii="Calibri" w:hAnsi="Calibri" w:cs="Calibri"/>
                <w:color w:val="000000"/>
              </w:rPr>
              <w:t>2.7</w:t>
            </w:r>
          </w:p>
        </w:tc>
      </w:tr>
      <w:tr w:rsidR="00B76405" w:rsidRPr="002C4BC8" w14:paraId="4ABB63E7" w14:textId="0229CA79" w:rsidTr="00D870E0">
        <w:trPr>
          <w:trHeight w:val="300"/>
          <w:jc w:val="center"/>
        </w:trPr>
        <w:tc>
          <w:tcPr>
            <w:tcW w:w="1205" w:type="dxa"/>
            <w:noWrap/>
            <w:hideMark/>
          </w:tcPr>
          <w:p w14:paraId="5DA718A4" w14:textId="77777777" w:rsidR="00B76405" w:rsidRPr="002C4BC8" w:rsidRDefault="00B76405" w:rsidP="00B76405">
            <w:r w:rsidRPr="002C4BC8">
              <w:t>15</w:t>
            </w:r>
          </w:p>
        </w:tc>
        <w:tc>
          <w:tcPr>
            <w:tcW w:w="1121" w:type="dxa"/>
            <w:noWrap/>
            <w:hideMark/>
          </w:tcPr>
          <w:p w14:paraId="6E693D18" w14:textId="77777777" w:rsidR="00B76405" w:rsidRPr="002C4BC8" w:rsidRDefault="00B76405" w:rsidP="00B76405">
            <w:r w:rsidRPr="002C4BC8">
              <w:t>160.18</w:t>
            </w:r>
          </w:p>
        </w:tc>
        <w:tc>
          <w:tcPr>
            <w:tcW w:w="960" w:type="dxa"/>
            <w:noWrap/>
            <w:hideMark/>
          </w:tcPr>
          <w:p w14:paraId="5659A2AD" w14:textId="77777777" w:rsidR="00B76405" w:rsidRPr="002C4BC8" w:rsidRDefault="00B76405" w:rsidP="00B76405">
            <w:r w:rsidRPr="002C4BC8">
              <w:t>41.13</w:t>
            </w:r>
          </w:p>
        </w:tc>
        <w:tc>
          <w:tcPr>
            <w:tcW w:w="960" w:type="dxa"/>
            <w:noWrap/>
            <w:hideMark/>
          </w:tcPr>
          <w:p w14:paraId="47C2A27C" w14:textId="77777777" w:rsidR="00B76405" w:rsidRPr="002C4BC8" w:rsidRDefault="00B76405" w:rsidP="00B76405">
            <w:r w:rsidRPr="002C4BC8">
              <w:t>0.42</w:t>
            </w:r>
          </w:p>
        </w:tc>
        <w:tc>
          <w:tcPr>
            <w:tcW w:w="960" w:type="dxa"/>
            <w:noWrap/>
            <w:hideMark/>
          </w:tcPr>
          <w:p w14:paraId="10E04E82" w14:textId="77777777" w:rsidR="00B76405" w:rsidRPr="002C4BC8" w:rsidRDefault="00B76405" w:rsidP="00B76405">
            <w:r w:rsidRPr="002C4BC8">
              <w:t>-1.89</w:t>
            </w:r>
          </w:p>
        </w:tc>
        <w:tc>
          <w:tcPr>
            <w:tcW w:w="960" w:type="dxa"/>
            <w:noWrap/>
            <w:hideMark/>
          </w:tcPr>
          <w:p w14:paraId="08309471" w14:textId="77777777" w:rsidR="00B76405" w:rsidRPr="002C4BC8" w:rsidRDefault="00B76405" w:rsidP="00B76405">
            <w:r w:rsidRPr="002C4BC8">
              <w:t>1.02</w:t>
            </w:r>
          </w:p>
        </w:tc>
        <w:tc>
          <w:tcPr>
            <w:tcW w:w="917" w:type="dxa"/>
            <w:vAlign w:val="bottom"/>
          </w:tcPr>
          <w:p w14:paraId="1849254E" w14:textId="14D592D7" w:rsidR="00B76405" w:rsidRPr="002C4BC8" w:rsidRDefault="00B76405" w:rsidP="00B76405">
            <w:r>
              <w:rPr>
                <w:rFonts w:ascii="Calibri" w:hAnsi="Calibri" w:cs="Calibri"/>
                <w:color w:val="000000"/>
              </w:rPr>
              <w:t>3.8</w:t>
            </w:r>
          </w:p>
        </w:tc>
      </w:tr>
      <w:tr w:rsidR="00B76405" w:rsidRPr="002C4BC8" w14:paraId="729AEB5F" w14:textId="61F34310" w:rsidTr="00D870E0">
        <w:trPr>
          <w:trHeight w:val="300"/>
          <w:jc w:val="center"/>
        </w:trPr>
        <w:tc>
          <w:tcPr>
            <w:tcW w:w="1205" w:type="dxa"/>
            <w:noWrap/>
            <w:hideMark/>
          </w:tcPr>
          <w:p w14:paraId="11F47F3F" w14:textId="77777777" w:rsidR="00B76405" w:rsidRPr="002C4BC8" w:rsidRDefault="00B76405" w:rsidP="00B76405">
            <w:r w:rsidRPr="002C4BC8">
              <w:t>16</w:t>
            </w:r>
          </w:p>
        </w:tc>
        <w:tc>
          <w:tcPr>
            <w:tcW w:w="1121" w:type="dxa"/>
            <w:noWrap/>
            <w:hideMark/>
          </w:tcPr>
          <w:p w14:paraId="6BC23DB2" w14:textId="77777777" w:rsidR="00B76405" w:rsidRPr="002C4BC8" w:rsidRDefault="00B76405" w:rsidP="00B76405">
            <w:r w:rsidRPr="002C4BC8">
              <w:t>133.15</w:t>
            </w:r>
          </w:p>
        </w:tc>
        <w:tc>
          <w:tcPr>
            <w:tcW w:w="960" w:type="dxa"/>
            <w:noWrap/>
            <w:hideMark/>
          </w:tcPr>
          <w:p w14:paraId="15C5BD25" w14:textId="77777777" w:rsidR="00B76405" w:rsidRPr="002C4BC8" w:rsidRDefault="00B76405" w:rsidP="00B76405">
            <w:r w:rsidRPr="002C4BC8">
              <w:t>50.41</w:t>
            </w:r>
          </w:p>
        </w:tc>
        <w:tc>
          <w:tcPr>
            <w:tcW w:w="960" w:type="dxa"/>
            <w:noWrap/>
            <w:hideMark/>
          </w:tcPr>
          <w:p w14:paraId="5DF5E212" w14:textId="77777777" w:rsidR="00B76405" w:rsidRPr="002C4BC8" w:rsidRDefault="00B76405" w:rsidP="00B76405">
            <w:r w:rsidRPr="002C4BC8">
              <w:t>0.85</w:t>
            </w:r>
          </w:p>
        </w:tc>
        <w:tc>
          <w:tcPr>
            <w:tcW w:w="960" w:type="dxa"/>
            <w:noWrap/>
            <w:hideMark/>
          </w:tcPr>
          <w:p w14:paraId="3CEEBE22" w14:textId="77777777" w:rsidR="00B76405" w:rsidRPr="002C4BC8" w:rsidRDefault="00B76405" w:rsidP="00B76405">
            <w:r w:rsidRPr="002C4BC8">
              <w:t>-2.22</w:t>
            </w:r>
          </w:p>
        </w:tc>
        <w:tc>
          <w:tcPr>
            <w:tcW w:w="960" w:type="dxa"/>
            <w:noWrap/>
            <w:hideMark/>
          </w:tcPr>
          <w:p w14:paraId="2E00DFEA" w14:textId="77777777" w:rsidR="00B76405" w:rsidRPr="002C4BC8" w:rsidRDefault="00B76405" w:rsidP="00B76405">
            <w:r w:rsidRPr="002C4BC8">
              <w:t>1.07</w:t>
            </w:r>
          </w:p>
        </w:tc>
        <w:tc>
          <w:tcPr>
            <w:tcW w:w="917" w:type="dxa"/>
            <w:vAlign w:val="bottom"/>
          </w:tcPr>
          <w:p w14:paraId="4C609F58" w14:textId="1E9346FD" w:rsidR="00B76405" w:rsidRPr="002C4BC8" w:rsidRDefault="00B76405" w:rsidP="00B76405">
            <w:r>
              <w:rPr>
                <w:rFonts w:ascii="Calibri" w:hAnsi="Calibri" w:cs="Calibri"/>
                <w:color w:val="000000"/>
              </w:rPr>
              <w:t>3.4</w:t>
            </w:r>
          </w:p>
        </w:tc>
      </w:tr>
      <w:tr w:rsidR="00B76405" w:rsidRPr="002C4BC8" w14:paraId="58EC9FA6" w14:textId="39D38079" w:rsidTr="00D870E0">
        <w:trPr>
          <w:trHeight w:val="300"/>
          <w:jc w:val="center"/>
        </w:trPr>
        <w:tc>
          <w:tcPr>
            <w:tcW w:w="1205" w:type="dxa"/>
            <w:noWrap/>
            <w:hideMark/>
          </w:tcPr>
          <w:p w14:paraId="3C4493C6" w14:textId="77777777" w:rsidR="00B76405" w:rsidRPr="002C4BC8" w:rsidRDefault="00B76405" w:rsidP="00B76405">
            <w:r w:rsidRPr="002C4BC8">
              <w:t>17</w:t>
            </w:r>
          </w:p>
        </w:tc>
        <w:tc>
          <w:tcPr>
            <w:tcW w:w="1121" w:type="dxa"/>
            <w:noWrap/>
            <w:hideMark/>
          </w:tcPr>
          <w:p w14:paraId="2DE5DAF0" w14:textId="77777777" w:rsidR="00B76405" w:rsidRPr="002C4BC8" w:rsidRDefault="00B76405" w:rsidP="00B76405">
            <w:r w:rsidRPr="002C4BC8">
              <w:t>134.14</w:t>
            </w:r>
          </w:p>
        </w:tc>
        <w:tc>
          <w:tcPr>
            <w:tcW w:w="960" w:type="dxa"/>
            <w:noWrap/>
            <w:hideMark/>
          </w:tcPr>
          <w:p w14:paraId="660CF204" w14:textId="77777777" w:rsidR="00B76405" w:rsidRPr="002C4BC8" w:rsidRDefault="00B76405" w:rsidP="00B76405">
            <w:r w:rsidRPr="002C4BC8">
              <w:t>41.13</w:t>
            </w:r>
          </w:p>
        </w:tc>
        <w:tc>
          <w:tcPr>
            <w:tcW w:w="960" w:type="dxa"/>
            <w:noWrap/>
            <w:hideMark/>
          </w:tcPr>
          <w:p w14:paraId="19AD7293" w14:textId="77777777" w:rsidR="00B76405" w:rsidRPr="002C4BC8" w:rsidRDefault="00B76405" w:rsidP="00B76405">
            <w:r w:rsidRPr="002C4BC8">
              <w:t>1.13</w:t>
            </w:r>
          </w:p>
        </w:tc>
        <w:tc>
          <w:tcPr>
            <w:tcW w:w="960" w:type="dxa"/>
            <w:noWrap/>
            <w:hideMark/>
          </w:tcPr>
          <w:p w14:paraId="2E113331" w14:textId="77777777" w:rsidR="00B76405" w:rsidRPr="002C4BC8" w:rsidRDefault="00B76405" w:rsidP="00B76405">
            <w:r w:rsidRPr="002C4BC8">
              <w:t>-1.46</w:t>
            </w:r>
          </w:p>
        </w:tc>
        <w:tc>
          <w:tcPr>
            <w:tcW w:w="960" w:type="dxa"/>
            <w:noWrap/>
            <w:hideMark/>
          </w:tcPr>
          <w:p w14:paraId="64E5A4B5" w14:textId="77777777" w:rsidR="00B76405" w:rsidRPr="002C4BC8" w:rsidRDefault="00B76405" w:rsidP="00B76405">
            <w:r w:rsidRPr="002C4BC8">
              <w:t>1.11</w:t>
            </w:r>
          </w:p>
        </w:tc>
        <w:tc>
          <w:tcPr>
            <w:tcW w:w="917" w:type="dxa"/>
            <w:vAlign w:val="bottom"/>
          </w:tcPr>
          <w:p w14:paraId="01F46D30" w14:textId="79588163" w:rsidR="00B76405" w:rsidRPr="002C4BC8" w:rsidRDefault="00B76405" w:rsidP="00B76405">
            <w:r>
              <w:rPr>
                <w:rFonts w:ascii="Calibri" w:hAnsi="Calibri" w:cs="Calibri"/>
                <w:color w:val="000000"/>
              </w:rPr>
              <w:t>3.2</w:t>
            </w:r>
          </w:p>
        </w:tc>
      </w:tr>
      <w:tr w:rsidR="00B76405" w:rsidRPr="002C4BC8" w14:paraId="72CB7D57" w14:textId="15FD8F2C" w:rsidTr="00D870E0">
        <w:trPr>
          <w:trHeight w:val="300"/>
          <w:jc w:val="center"/>
        </w:trPr>
        <w:tc>
          <w:tcPr>
            <w:tcW w:w="1205" w:type="dxa"/>
            <w:noWrap/>
            <w:hideMark/>
          </w:tcPr>
          <w:p w14:paraId="08B592BA" w14:textId="77777777" w:rsidR="00B76405" w:rsidRPr="002C4BC8" w:rsidRDefault="00B76405" w:rsidP="00B76405">
            <w:r w:rsidRPr="002C4BC8">
              <w:t>18</w:t>
            </w:r>
          </w:p>
        </w:tc>
        <w:tc>
          <w:tcPr>
            <w:tcW w:w="1121" w:type="dxa"/>
            <w:noWrap/>
            <w:hideMark/>
          </w:tcPr>
          <w:p w14:paraId="38CAA0DE" w14:textId="77777777" w:rsidR="00B76405" w:rsidRPr="002C4BC8" w:rsidRDefault="00B76405" w:rsidP="00B76405">
            <w:r w:rsidRPr="002C4BC8">
              <w:t>101.12</w:t>
            </w:r>
          </w:p>
        </w:tc>
        <w:tc>
          <w:tcPr>
            <w:tcW w:w="960" w:type="dxa"/>
            <w:noWrap/>
            <w:hideMark/>
          </w:tcPr>
          <w:p w14:paraId="508A406F" w14:textId="77777777" w:rsidR="00B76405" w:rsidRPr="002C4BC8" w:rsidRDefault="00B76405" w:rsidP="00B76405">
            <w:r w:rsidRPr="002C4BC8">
              <w:t>32.59</w:t>
            </w:r>
          </w:p>
        </w:tc>
        <w:tc>
          <w:tcPr>
            <w:tcW w:w="960" w:type="dxa"/>
            <w:noWrap/>
            <w:hideMark/>
          </w:tcPr>
          <w:p w14:paraId="62D6CFB8" w14:textId="77777777" w:rsidR="00B76405" w:rsidRPr="002C4BC8" w:rsidRDefault="00B76405" w:rsidP="00B76405">
            <w:r w:rsidRPr="002C4BC8">
              <w:t>0.85</w:t>
            </w:r>
          </w:p>
        </w:tc>
        <w:tc>
          <w:tcPr>
            <w:tcW w:w="960" w:type="dxa"/>
            <w:noWrap/>
            <w:hideMark/>
          </w:tcPr>
          <w:p w14:paraId="65EBA72C" w14:textId="77777777" w:rsidR="00B76405" w:rsidRPr="002C4BC8" w:rsidRDefault="00B76405" w:rsidP="00B76405">
            <w:r w:rsidRPr="002C4BC8">
              <w:t>-0.67</w:t>
            </w:r>
          </w:p>
        </w:tc>
        <w:tc>
          <w:tcPr>
            <w:tcW w:w="960" w:type="dxa"/>
            <w:noWrap/>
            <w:hideMark/>
          </w:tcPr>
          <w:p w14:paraId="1C794151" w14:textId="77777777" w:rsidR="00B76405" w:rsidRPr="002C4BC8" w:rsidRDefault="00B76405" w:rsidP="00B76405">
            <w:r w:rsidRPr="002C4BC8">
              <w:t>0.51</w:t>
            </w:r>
          </w:p>
        </w:tc>
        <w:tc>
          <w:tcPr>
            <w:tcW w:w="917" w:type="dxa"/>
            <w:vAlign w:val="bottom"/>
          </w:tcPr>
          <w:p w14:paraId="3B6A414F" w14:textId="72F90701" w:rsidR="00B76405" w:rsidRPr="002C4BC8" w:rsidRDefault="00B76405" w:rsidP="00B76405">
            <w:r>
              <w:rPr>
                <w:rFonts w:ascii="Calibri" w:hAnsi="Calibri" w:cs="Calibri"/>
                <w:color w:val="000000"/>
              </w:rPr>
              <w:t>2.5</w:t>
            </w:r>
          </w:p>
        </w:tc>
      </w:tr>
      <w:tr w:rsidR="00B76405" w:rsidRPr="002C4BC8" w14:paraId="79EDF138" w14:textId="0FA1E375" w:rsidTr="00D870E0">
        <w:trPr>
          <w:trHeight w:val="300"/>
          <w:jc w:val="center"/>
        </w:trPr>
        <w:tc>
          <w:tcPr>
            <w:tcW w:w="1205" w:type="dxa"/>
            <w:noWrap/>
            <w:hideMark/>
          </w:tcPr>
          <w:p w14:paraId="0394664C" w14:textId="77777777" w:rsidR="00B76405" w:rsidRPr="002C4BC8" w:rsidRDefault="00B76405" w:rsidP="00B76405">
            <w:r w:rsidRPr="002C4BC8">
              <w:t>19</w:t>
            </w:r>
          </w:p>
        </w:tc>
        <w:tc>
          <w:tcPr>
            <w:tcW w:w="1121" w:type="dxa"/>
            <w:noWrap/>
            <w:hideMark/>
          </w:tcPr>
          <w:p w14:paraId="6F253677" w14:textId="77777777" w:rsidR="00B76405" w:rsidRPr="002C4BC8" w:rsidRDefault="00B76405" w:rsidP="00B76405">
            <w:r w:rsidRPr="002C4BC8">
              <w:t>120.16</w:t>
            </w:r>
          </w:p>
        </w:tc>
        <w:tc>
          <w:tcPr>
            <w:tcW w:w="960" w:type="dxa"/>
            <w:noWrap/>
            <w:hideMark/>
          </w:tcPr>
          <w:p w14:paraId="01A770AA" w14:textId="77777777" w:rsidR="00B76405" w:rsidRPr="002C4BC8" w:rsidRDefault="00B76405" w:rsidP="00B76405">
            <w:r w:rsidRPr="002C4BC8">
              <w:t>24.39</w:t>
            </w:r>
          </w:p>
        </w:tc>
        <w:tc>
          <w:tcPr>
            <w:tcW w:w="960" w:type="dxa"/>
            <w:noWrap/>
            <w:hideMark/>
          </w:tcPr>
          <w:p w14:paraId="0F99DFEF" w14:textId="77777777" w:rsidR="00B76405" w:rsidRPr="002C4BC8" w:rsidRDefault="00B76405" w:rsidP="00B76405">
            <w:r w:rsidRPr="002C4BC8">
              <w:t>0.99</w:t>
            </w:r>
          </w:p>
        </w:tc>
        <w:tc>
          <w:tcPr>
            <w:tcW w:w="960" w:type="dxa"/>
            <w:noWrap/>
            <w:hideMark/>
          </w:tcPr>
          <w:p w14:paraId="1D3093D1" w14:textId="77777777" w:rsidR="00B76405" w:rsidRPr="002C4BC8" w:rsidRDefault="00B76405" w:rsidP="00B76405">
            <w:r w:rsidRPr="002C4BC8">
              <w:t>-1.55</w:t>
            </w:r>
          </w:p>
        </w:tc>
        <w:tc>
          <w:tcPr>
            <w:tcW w:w="960" w:type="dxa"/>
            <w:noWrap/>
            <w:hideMark/>
          </w:tcPr>
          <w:p w14:paraId="6BA37C8C" w14:textId="77777777" w:rsidR="00B76405" w:rsidRPr="002C4BC8" w:rsidRDefault="00B76405" w:rsidP="00B76405">
            <w:r w:rsidRPr="002C4BC8">
              <w:t>1.57</w:t>
            </w:r>
          </w:p>
        </w:tc>
        <w:tc>
          <w:tcPr>
            <w:tcW w:w="917" w:type="dxa"/>
            <w:vAlign w:val="bottom"/>
          </w:tcPr>
          <w:p w14:paraId="509FC590" w14:textId="37A9E29A" w:rsidR="00B76405" w:rsidRPr="002C4BC8" w:rsidRDefault="00B76405" w:rsidP="00B76405">
            <w:r>
              <w:rPr>
                <w:rFonts w:ascii="Calibri" w:hAnsi="Calibri" w:cs="Calibri"/>
                <w:color w:val="000000"/>
              </w:rPr>
              <w:t>2.9</w:t>
            </w:r>
          </w:p>
        </w:tc>
      </w:tr>
      <w:tr w:rsidR="00B76405" w:rsidRPr="002C4BC8" w14:paraId="22853775" w14:textId="09589911" w:rsidTr="00D870E0">
        <w:trPr>
          <w:trHeight w:val="300"/>
          <w:jc w:val="center"/>
        </w:trPr>
        <w:tc>
          <w:tcPr>
            <w:tcW w:w="1205" w:type="dxa"/>
            <w:noWrap/>
            <w:hideMark/>
          </w:tcPr>
          <w:p w14:paraId="384BD839" w14:textId="77777777" w:rsidR="00B76405" w:rsidRPr="002C4BC8" w:rsidRDefault="00B76405" w:rsidP="00B76405">
            <w:r w:rsidRPr="002C4BC8">
              <w:t>20</w:t>
            </w:r>
          </w:p>
        </w:tc>
        <w:tc>
          <w:tcPr>
            <w:tcW w:w="1121" w:type="dxa"/>
            <w:noWrap/>
            <w:hideMark/>
          </w:tcPr>
          <w:p w14:paraId="50B2C551" w14:textId="77777777" w:rsidR="00B76405" w:rsidRPr="002C4BC8" w:rsidRDefault="00B76405" w:rsidP="00B76405">
            <w:r w:rsidRPr="002C4BC8">
              <w:t>118.14</w:t>
            </w:r>
          </w:p>
        </w:tc>
        <w:tc>
          <w:tcPr>
            <w:tcW w:w="960" w:type="dxa"/>
            <w:noWrap/>
            <w:hideMark/>
          </w:tcPr>
          <w:p w14:paraId="7548A09F" w14:textId="77777777" w:rsidR="00B76405" w:rsidRPr="002C4BC8" w:rsidRDefault="00B76405" w:rsidP="00B76405">
            <w:r w:rsidRPr="002C4BC8">
              <w:t>24.39</w:t>
            </w:r>
          </w:p>
        </w:tc>
        <w:tc>
          <w:tcPr>
            <w:tcW w:w="960" w:type="dxa"/>
            <w:noWrap/>
            <w:hideMark/>
          </w:tcPr>
          <w:p w14:paraId="7E46D8B0" w14:textId="77777777" w:rsidR="00B76405" w:rsidRPr="002C4BC8" w:rsidRDefault="00B76405" w:rsidP="00B76405">
            <w:r w:rsidRPr="002C4BC8">
              <w:t>1.18</w:t>
            </w:r>
          </w:p>
        </w:tc>
        <w:tc>
          <w:tcPr>
            <w:tcW w:w="960" w:type="dxa"/>
            <w:noWrap/>
            <w:hideMark/>
          </w:tcPr>
          <w:p w14:paraId="7EF3CB8C" w14:textId="77777777" w:rsidR="00B76405" w:rsidRPr="002C4BC8" w:rsidRDefault="00B76405" w:rsidP="00B76405">
            <w:r w:rsidRPr="002C4BC8">
              <w:t>-1.9</w:t>
            </w:r>
          </w:p>
        </w:tc>
        <w:tc>
          <w:tcPr>
            <w:tcW w:w="960" w:type="dxa"/>
            <w:noWrap/>
            <w:hideMark/>
          </w:tcPr>
          <w:p w14:paraId="69D4C48D" w14:textId="77777777" w:rsidR="00B76405" w:rsidRPr="002C4BC8" w:rsidRDefault="00B76405" w:rsidP="00B76405">
            <w:r w:rsidRPr="002C4BC8">
              <w:t>1.61</w:t>
            </w:r>
          </w:p>
        </w:tc>
        <w:tc>
          <w:tcPr>
            <w:tcW w:w="917" w:type="dxa"/>
            <w:vAlign w:val="bottom"/>
          </w:tcPr>
          <w:p w14:paraId="26F4D5ED" w14:textId="0C1B0AC1" w:rsidR="00B76405" w:rsidRPr="002C4BC8" w:rsidRDefault="00B76405" w:rsidP="00B76405">
            <w:r>
              <w:rPr>
                <w:rFonts w:ascii="Calibri" w:hAnsi="Calibri" w:cs="Calibri"/>
                <w:color w:val="000000"/>
              </w:rPr>
              <w:t>3.3</w:t>
            </w:r>
          </w:p>
        </w:tc>
      </w:tr>
      <w:tr w:rsidR="00B76405" w:rsidRPr="002C4BC8" w14:paraId="412BC8AE" w14:textId="0FEDA913" w:rsidTr="00D870E0">
        <w:trPr>
          <w:trHeight w:val="300"/>
          <w:jc w:val="center"/>
        </w:trPr>
        <w:tc>
          <w:tcPr>
            <w:tcW w:w="1205" w:type="dxa"/>
            <w:noWrap/>
            <w:hideMark/>
          </w:tcPr>
          <w:p w14:paraId="6BAD3BFF" w14:textId="77777777" w:rsidR="00B76405" w:rsidRPr="002C4BC8" w:rsidRDefault="00B76405" w:rsidP="00B76405">
            <w:r w:rsidRPr="002C4BC8">
              <w:t>21</w:t>
            </w:r>
          </w:p>
        </w:tc>
        <w:tc>
          <w:tcPr>
            <w:tcW w:w="1121" w:type="dxa"/>
            <w:noWrap/>
            <w:hideMark/>
          </w:tcPr>
          <w:p w14:paraId="6FE3A430" w14:textId="77777777" w:rsidR="00B76405" w:rsidRPr="002C4BC8" w:rsidRDefault="00B76405" w:rsidP="00B76405">
            <w:r w:rsidRPr="002C4BC8">
              <w:t>139.2</w:t>
            </w:r>
          </w:p>
        </w:tc>
        <w:tc>
          <w:tcPr>
            <w:tcW w:w="960" w:type="dxa"/>
            <w:noWrap/>
            <w:hideMark/>
          </w:tcPr>
          <w:p w14:paraId="0B1EBDB3" w14:textId="77777777" w:rsidR="00B76405" w:rsidRPr="002C4BC8" w:rsidRDefault="00B76405" w:rsidP="00B76405">
            <w:r w:rsidRPr="002C4BC8">
              <w:t>21.26</w:t>
            </w:r>
          </w:p>
        </w:tc>
        <w:tc>
          <w:tcPr>
            <w:tcW w:w="960" w:type="dxa"/>
            <w:noWrap/>
            <w:hideMark/>
          </w:tcPr>
          <w:p w14:paraId="35604409" w14:textId="77777777" w:rsidR="00B76405" w:rsidRPr="002C4BC8" w:rsidRDefault="00B76405" w:rsidP="00B76405">
            <w:r w:rsidRPr="002C4BC8">
              <w:t>0.29</w:t>
            </w:r>
          </w:p>
        </w:tc>
        <w:tc>
          <w:tcPr>
            <w:tcW w:w="960" w:type="dxa"/>
            <w:noWrap/>
            <w:hideMark/>
          </w:tcPr>
          <w:p w14:paraId="491ED619" w14:textId="77777777" w:rsidR="00B76405" w:rsidRPr="002C4BC8" w:rsidRDefault="00B76405" w:rsidP="00B76405">
            <w:r w:rsidRPr="002C4BC8">
              <w:t>-1.03</w:t>
            </w:r>
          </w:p>
        </w:tc>
        <w:tc>
          <w:tcPr>
            <w:tcW w:w="960" w:type="dxa"/>
            <w:noWrap/>
            <w:hideMark/>
          </w:tcPr>
          <w:p w14:paraId="3F086C33" w14:textId="77777777" w:rsidR="00B76405" w:rsidRPr="002C4BC8" w:rsidRDefault="00B76405" w:rsidP="00B76405">
            <w:r w:rsidRPr="002C4BC8">
              <w:t>-1.51</w:t>
            </w:r>
          </w:p>
        </w:tc>
        <w:tc>
          <w:tcPr>
            <w:tcW w:w="917" w:type="dxa"/>
            <w:vAlign w:val="bottom"/>
          </w:tcPr>
          <w:p w14:paraId="2B7BF414" w14:textId="13FD7517" w:rsidR="00B76405" w:rsidRPr="002C4BC8" w:rsidRDefault="00B76405" w:rsidP="00B76405">
            <w:r>
              <w:rPr>
                <w:rFonts w:ascii="Calibri" w:hAnsi="Calibri" w:cs="Calibri"/>
                <w:color w:val="000000"/>
              </w:rPr>
              <w:t>2.6</w:t>
            </w:r>
          </w:p>
        </w:tc>
      </w:tr>
      <w:tr w:rsidR="00B76405" w:rsidRPr="002C4BC8" w14:paraId="7207CDA1" w14:textId="215F5027" w:rsidTr="00D870E0">
        <w:trPr>
          <w:trHeight w:val="300"/>
          <w:jc w:val="center"/>
        </w:trPr>
        <w:tc>
          <w:tcPr>
            <w:tcW w:w="1205" w:type="dxa"/>
            <w:noWrap/>
            <w:hideMark/>
          </w:tcPr>
          <w:p w14:paraId="47BE811E" w14:textId="77777777" w:rsidR="00B76405" w:rsidRPr="002C4BC8" w:rsidRDefault="00B76405" w:rsidP="00B76405">
            <w:r w:rsidRPr="002C4BC8">
              <w:t>22</w:t>
            </w:r>
          </w:p>
        </w:tc>
        <w:tc>
          <w:tcPr>
            <w:tcW w:w="1121" w:type="dxa"/>
            <w:noWrap/>
            <w:hideMark/>
          </w:tcPr>
          <w:p w14:paraId="726C47CB" w14:textId="77777777" w:rsidR="00B76405" w:rsidRPr="002C4BC8" w:rsidRDefault="00B76405" w:rsidP="00B76405">
            <w:r w:rsidRPr="002C4BC8">
              <w:t>167.17</w:t>
            </w:r>
          </w:p>
        </w:tc>
        <w:tc>
          <w:tcPr>
            <w:tcW w:w="960" w:type="dxa"/>
            <w:noWrap/>
            <w:hideMark/>
          </w:tcPr>
          <w:p w14:paraId="3F0B262A" w14:textId="77777777" w:rsidR="00B76405" w:rsidRPr="002C4BC8" w:rsidRDefault="00B76405" w:rsidP="00B76405">
            <w:r w:rsidRPr="002C4BC8">
              <w:t>76.71</w:t>
            </w:r>
          </w:p>
        </w:tc>
        <w:tc>
          <w:tcPr>
            <w:tcW w:w="960" w:type="dxa"/>
            <w:noWrap/>
            <w:hideMark/>
          </w:tcPr>
          <w:p w14:paraId="29C3F6FF" w14:textId="77777777" w:rsidR="00B76405" w:rsidRPr="002C4BC8" w:rsidRDefault="00B76405" w:rsidP="00B76405">
            <w:r w:rsidRPr="002C4BC8">
              <w:t>-2.18</w:t>
            </w:r>
          </w:p>
        </w:tc>
        <w:tc>
          <w:tcPr>
            <w:tcW w:w="960" w:type="dxa"/>
            <w:noWrap/>
            <w:hideMark/>
          </w:tcPr>
          <w:p w14:paraId="5DE75107" w14:textId="77777777" w:rsidR="00B76405" w:rsidRPr="002C4BC8" w:rsidRDefault="00B76405" w:rsidP="00B76405">
            <w:r w:rsidRPr="002C4BC8">
              <w:t>-0.3</w:t>
            </w:r>
          </w:p>
        </w:tc>
        <w:tc>
          <w:tcPr>
            <w:tcW w:w="960" w:type="dxa"/>
            <w:noWrap/>
            <w:hideMark/>
          </w:tcPr>
          <w:p w14:paraId="0E1C62D2" w14:textId="77777777" w:rsidR="00B76405" w:rsidRPr="002C4BC8" w:rsidRDefault="00B76405" w:rsidP="00B76405">
            <w:r w:rsidRPr="002C4BC8">
              <w:t>-0.34</w:t>
            </w:r>
          </w:p>
        </w:tc>
        <w:tc>
          <w:tcPr>
            <w:tcW w:w="917" w:type="dxa"/>
            <w:vAlign w:val="bottom"/>
          </w:tcPr>
          <w:p w14:paraId="6092A47C" w14:textId="756802D4" w:rsidR="00B76405" w:rsidRPr="002C4BC8" w:rsidRDefault="00B76405" w:rsidP="00B76405">
            <w:r>
              <w:rPr>
                <w:rFonts w:ascii="Calibri" w:hAnsi="Calibri" w:cs="Calibri"/>
                <w:color w:val="000000"/>
              </w:rPr>
              <w:t>3.3</w:t>
            </w:r>
          </w:p>
        </w:tc>
      </w:tr>
      <w:tr w:rsidR="00B76405" w:rsidRPr="002C4BC8" w14:paraId="726F1250" w14:textId="50302DC9" w:rsidTr="00D870E0">
        <w:trPr>
          <w:trHeight w:val="300"/>
          <w:jc w:val="center"/>
        </w:trPr>
        <w:tc>
          <w:tcPr>
            <w:tcW w:w="1205" w:type="dxa"/>
            <w:noWrap/>
            <w:hideMark/>
          </w:tcPr>
          <w:p w14:paraId="3068944C" w14:textId="77777777" w:rsidR="00B76405" w:rsidRPr="002C4BC8" w:rsidRDefault="00B76405" w:rsidP="00B76405">
            <w:r w:rsidRPr="002C4BC8">
              <w:t>23</w:t>
            </w:r>
          </w:p>
        </w:tc>
        <w:tc>
          <w:tcPr>
            <w:tcW w:w="1121" w:type="dxa"/>
            <w:noWrap/>
            <w:hideMark/>
          </w:tcPr>
          <w:p w14:paraId="370DF65C" w14:textId="77777777" w:rsidR="00B76405" w:rsidRPr="002C4BC8" w:rsidRDefault="00B76405" w:rsidP="00B76405">
            <w:r w:rsidRPr="002C4BC8">
              <w:t>137.2</w:t>
            </w:r>
          </w:p>
        </w:tc>
        <w:tc>
          <w:tcPr>
            <w:tcW w:w="960" w:type="dxa"/>
            <w:noWrap/>
            <w:hideMark/>
          </w:tcPr>
          <w:p w14:paraId="2DB0FD97" w14:textId="77777777" w:rsidR="00B76405" w:rsidRPr="002C4BC8" w:rsidRDefault="00B76405" w:rsidP="00B76405">
            <w:r w:rsidRPr="002C4BC8">
              <w:t>12.03</w:t>
            </w:r>
          </w:p>
        </w:tc>
        <w:tc>
          <w:tcPr>
            <w:tcW w:w="960" w:type="dxa"/>
            <w:noWrap/>
            <w:hideMark/>
          </w:tcPr>
          <w:p w14:paraId="79FD5F58" w14:textId="77777777" w:rsidR="00B76405" w:rsidRPr="002C4BC8" w:rsidRDefault="00B76405" w:rsidP="00B76405">
            <w:r w:rsidRPr="002C4BC8">
              <w:t>2.69</w:t>
            </w:r>
          </w:p>
        </w:tc>
        <w:tc>
          <w:tcPr>
            <w:tcW w:w="960" w:type="dxa"/>
            <w:noWrap/>
            <w:hideMark/>
          </w:tcPr>
          <w:p w14:paraId="083FBCD7" w14:textId="77777777" w:rsidR="00B76405" w:rsidRPr="002C4BC8" w:rsidRDefault="00B76405" w:rsidP="00B76405">
            <w:r w:rsidRPr="002C4BC8">
              <w:t>-1.84</w:t>
            </w:r>
          </w:p>
        </w:tc>
        <w:tc>
          <w:tcPr>
            <w:tcW w:w="960" w:type="dxa"/>
            <w:noWrap/>
            <w:hideMark/>
          </w:tcPr>
          <w:p w14:paraId="103C3FFA" w14:textId="77777777" w:rsidR="00B76405" w:rsidRPr="002C4BC8" w:rsidRDefault="00B76405" w:rsidP="00B76405">
            <w:r w:rsidRPr="002C4BC8">
              <w:t>2.11</w:t>
            </w:r>
          </w:p>
        </w:tc>
        <w:tc>
          <w:tcPr>
            <w:tcW w:w="917" w:type="dxa"/>
            <w:vAlign w:val="bottom"/>
          </w:tcPr>
          <w:p w14:paraId="6359693C" w14:textId="135334C5" w:rsidR="00B76405" w:rsidRPr="002C4BC8" w:rsidRDefault="00B76405" w:rsidP="00B76405">
            <w:r>
              <w:rPr>
                <w:rFonts w:ascii="Calibri" w:hAnsi="Calibri" w:cs="Calibri"/>
                <w:color w:val="000000"/>
              </w:rPr>
              <w:t>3.4</w:t>
            </w:r>
          </w:p>
        </w:tc>
      </w:tr>
      <w:tr w:rsidR="00B76405" w:rsidRPr="002C4BC8" w14:paraId="41A73D65" w14:textId="4DF1471F" w:rsidTr="00D870E0">
        <w:trPr>
          <w:trHeight w:val="300"/>
          <w:jc w:val="center"/>
        </w:trPr>
        <w:tc>
          <w:tcPr>
            <w:tcW w:w="1205" w:type="dxa"/>
            <w:noWrap/>
            <w:hideMark/>
          </w:tcPr>
          <w:p w14:paraId="2A1E859E" w14:textId="77777777" w:rsidR="00B76405" w:rsidRPr="002C4BC8" w:rsidRDefault="00B76405" w:rsidP="00B76405">
            <w:r w:rsidRPr="002C4BC8">
              <w:t>24</w:t>
            </w:r>
          </w:p>
        </w:tc>
        <w:tc>
          <w:tcPr>
            <w:tcW w:w="1121" w:type="dxa"/>
            <w:noWrap/>
            <w:hideMark/>
          </w:tcPr>
          <w:p w14:paraId="6FF8D04B" w14:textId="77777777" w:rsidR="00B76405" w:rsidRPr="002C4BC8" w:rsidRDefault="00B76405" w:rsidP="00B76405">
            <w:r w:rsidRPr="002C4BC8">
              <w:t>85.06</w:t>
            </w:r>
          </w:p>
        </w:tc>
        <w:tc>
          <w:tcPr>
            <w:tcW w:w="960" w:type="dxa"/>
            <w:noWrap/>
            <w:hideMark/>
          </w:tcPr>
          <w:p w14:paraId="375BBB8B" w14:textId="77777777" w:rsidR="00B76405" w:rsidRPr="002C4BC8" w:rsidRDefault="00B76405" w:rsidP="00B76405">
            <w:r w:rsidRPr="002C4BC8">
              <w:t>41.82</w:t>
            </w:r>
          </w:p>
        </w:tc>
        <w:tc>
          <w:tcPr>
            <w:tcW w:w="960" w:type="dxa"/>
            <w:noWrap/>
            <w:hideMark/>
          </w:tcPr>
          <w:p w14:paraId="5536855B" w14:textId="77777777" w:rsidR="00B76405" w:rsidRPr="002C4BC8" w:rsidRDefault="00B76405" w:rsidP="00B76405">
            <w:r w:rsidRPr="002C4BC8">
              <w:t>0.11</w:t>
            </w:r>
          </w:p>
        </w:tc>
        <w:tc>
          <w:tcPr>
            <w:tcW w:w="960" w:type="dxa"/>
            <w:noWrap/>
            <w:hideMark/>
          </w:tcPr>
          <w:p w14:paraId="27A6E74D" w14:textId="77777777" w:rsidR="00B76405" w:rsidRPr="002C4BC8" w:rsidRDefault="00B76405" w:rsidP="00B76405">
            <w:r w:rsidRPr="002C4BC8">
              <w:t>0.1</w:t>
            </w:r>
          </w:p>
        </w:tc>
        <w:tc>
          <w:tcPr>
            <w:tcW w:w="960" w:type="dxa"/>
            <w:noWrap/>
            <w:hideMark/>
          </w:tcPr>
          <w:p w14:paraId="49043663" w14:textId="77777777" w:rsidR="00B76405" w:rsidRPr="002C4BC8" w:rsidRDefault="00B76405" w:rsidP="00B76405">
            <w:r w:rsidRPr="002C4BC8">
              <w:t>-0.19</w:t>
            </w:r>
          </w:p>
        </w:tc>
        <w:tc>
          <w:tcPr>
            <w:tcW w:w="917" w:type="dxa"/>
            <w:vAlign w:val="bottom"/>
          </w:tcPr>
          <w:p w14:paraId="3C425FD5" w14:textId="247BD632" w:rsidR="00B76405" w:rsidRPr="002C4BC8" w:rsidRDefault="00B76405" w:rsidP="00B76405">
            <w:r>
              <w:rPr>
                <w:rFonts w:ascii="Calibri" w:hAnsi="Calibri" w:cs="Calibri"/>
                <w:color w:val="000000"/>
              </w:rPr>
              <w:t>2.3</w:t>
            </w:r>
          </w:p>
        </w:tc>
      </w:tr>
      <w:tr w:rsidR="00B76405" w:rsidRPr="002C4BC8" w14:paraId="0C433326" w14:textId="0F851195" w:rsidTr="00D870E0">
        <w:trPr>
          <w:trHeight w:val="300"/>
          <w:jc w:val="center"/>
        </w:trPr>
        <w:tc>
          <w:tcPr>
            <w:tcW w:w="1205" w:type="dxa"/>
            <w:noWrap/>
            <w:hideMark/>
          </w:tcPr>
          <w:p w14:paraId="47EB25D4" w14:textId="77777777" w:rsidR="00B76405" w:rsidRPr="002C4BC8" w:rsidRDefault="00B76405" w:rsidP="00B76405">
            <w:r w:rsidRPr="002C4BC8">
              <w:t>25</w:t>
            </w:r>
          </w:p>
        </w:tc>
        <w:tc>
          <w:tcPr>
            <w:tcW w:w="1121" w:type="dxa"/>
            <w:noWrap/>
            <w:hideMark/>
          </w:tcPr>
          <w:p w14:paraId="23172390" w14:textId="77777777" w:rsidR="00B76405" w:rsidRPr="002C4BC8" w:rsidRDefault="00B76405" w:rsidP="00B76405">
            <w:r w:rsidRPr="002C4BC8">
              <w:t>162.15</w:t>
            </w:r>
          </w:p>
        </w:tc>
        <w:tc>
          <w:tcPr>
            <w:tcW w:w="960" w:type="dxa"/>
            <w:noWrap/>
            <w:hideMark/>
          </w:tcPr>
          <w:p w14:paraId="49BC1438" w14:textId="77777777" w:rsidR="00B76405" w:rsidRPr="002C4BC8" w:rsidRDefault="00B76405" w:rsidP="00B76405">
            <w:r w:rsidRPr="002C4BC8">
              <w:t>71.05</w:t>
            </w:r>
          </w:p>
        </w:tc>
        <w:tc>
          <w:tcPr>
            <w:tcW w:w="960" w:type="dxa"/>
            <w:noWrap/>
            <w:hideMark/>
          </w:tcPr>
          <w:p w14:paraId="4F607811" w14:textId="77777777" w:rsidR="00B76405" w:rsidRPr="002C4BC8" w:rsidRDefault="00B76405" w:rsidP="00B76405">
            <w:r w:rsidRPr="002C4BC8">
              <w:t>-0.14</w:t>
            </w:r>
          </w:p>
        </w:tc>
        <w:tc>
          <w:tcPr>
            <w:tcW w:w="960" w:type="dxa"/>
            <w:noWrap/>
            <w:hideMark/>
          </w:tcPr>
          <w:p w14:paraId="42EB0835" w14:textId="77777777" w:rsidR="00B76405" w:rsidRPr="002C4BC8" w:rsidRDefault="00B76405" w:rsidP="00B76405">
            <w:r w:rsidRPr="002C4BC8">
              <w:t>0.23</w:t>
            </w:r>
          </w:p>
        </w:tc>
        <w:tc>
          <w:tcPr>
            <w:tcW w:w="960" w:type="dxa"/>
            <w:noWrap/>
            <w:hideMark/>
          </w:tcPr>
          <w:p w14:paraId="4DA69F89" w14:textId="77777777" w:rsidR="00B76405" w:rsidRPr="002C4BC8" w:rsidRDefault="00B76405" w:rsidP="00B76405">
            <w:r w:rsidRPr="002C4BC8">
              <w:t>-0.56</w:t>
            </w:r>
          </w:p>
        </w:tc>
        <w:tc>
          <w:tcPr>
            <w:tcW w:w="917" w:type="dxa"/>
            <w:vAlign w:val="bottom"/>
          </w:tcPr>
          <w:p w14:paraId="7F002B3C" w14:textId="2EA3A51C" w:rsidR="00B76405" w:rsidRPr="002C4BC8" w:rsidRDefault="00B76405" w:rsidP="00B76405">
            <w:r>
              <w:rPr>
                <w:rFonts w:ascii="Calibri" w:hAnsi="Calibri" w:cs="Calibri"/>
                <w:color w:val="000000"/>
              </w:rPr>
              <w:t>3.7</w:t>
            </w:r>
          </w:p>
        </w:tc>
      </w:tr>
      <w:tr w:rsidR="00B76405" w:rsidRPr="002C4BC8" w14:paraId="4637FDB1" w14:textId="039EFF65" w:rsidTr="00D870E0">
        <w:trPr>
          <w:trHeight w:val="300"/>
          <w:jc w:val="center"/>
        </w:trPr>
        <w:tc>
          <w:tcPr>
            <w:tcW w:w="1205" w:type="dxa"/>
            <w:noWrap/>
            <w:hideMark/>
          </w:tcPr>
          <w:p w14:paraId="090DED42" w14:textId="77777777" w:rsidR="00B76405" w:rsidRPr="002C4BC8" w:rsidRDefault="00B76405" w:rsidP="00B76405">
            <w:r w:rsidRPr="002C4BC8">
              <w:t>26</w:t>
            </w:r>
          </w:p>
        </w:tc>
        <w:tc>
          <w:tcPr>
            <w:tcW w:w="1121" w:type="dxa"/>
            <w:noWrap/>
            <w:hideMark/>
          </w:tcPr>
          <w:p w14:paraId="7653B625" w14:textId="77777777" w:rsidR="00B76405" w:rsidRPr="002C4BC8" w:rsidRDefault="00B76405" w:rsidP="00B76405">
            <w:r w:rsidRPr="002C4BC8">
              <w:t>60.06</w:t>
            </w:r>
          </w:p>
        </w:tc>
        <w:tc>
          <w:tcPr>
            <w:tcW w:w="960" w:type="dxa"/>
            <w:noWrap/>
            <w:hideMark/>
          </w:tcPr>
          <w:p w14:paraId="047F99FD" w14:textId="77777777" w:rsidR="00B76405" w:rsidRPr="002C4BC8" w:rsidRDefault="00B76405" w:rsidP="00B76405">
            <w:r w:rsidRPr="002C4BC8">
              <w:t>69.11</w:t>
            </w:r>
          </w:p>
        </w:tc>
        <w:tc>
          <w:tcPr>
            <w:tcW w:w="960" w:type="dxa"/>
            <w:noWrap/>
            <w:hideMark/>
          </w:tcPr>
          <w:p w14:paraId="2E432BCB" w14:textId="77777777" w:rsidR="00B76405" w:rsidRPr="002C4BC8" w:rsidRDefault="00B76405" w:rsidP="00B76405">
            <w:r w:rsidRPr="002C4BC8">
              <w:t>-1.66</w:t>
            </w:r>
          </w:p>
        </w:tc>
        <w:tc>
          <w:tcPr>
            <w:tcW w:w="960" w:type="dxa"/>
            <w:noWrap/>
            <w:hideMark/>
          </w:tcPr>
          <w:p w14:paraId="61F3DD04" w14:textId="77777777" w:rsidR="00B76405" w:rsidRPr="002C4BC8" w:rsidRDefault="00B76405" w:rsidP="00B76405">
            <w:r w:rsidRPr="002C4BC8">
              <w:t>0.62</w:t>
            </w:r>
          </w:p>
        </w:tc>
        <w:tc>
          <w:tcPr>
            <w:tcW w:w="960" w:type="dxa"/>
            <w:noWrap/>
            <w:hideMark/>
          </w:tcPr>
          <w:p w14:paraId="6372CD39" w14:textId="77777777" w:rsidR="00B76405" w:rsidRPr="002C4BC8" w:rsidRDefault="00B76405" w:rsidP="00B76405">
            <w:r w:rsidRPr="002C4BC8">
              <w:t>-1.92</w:t>
            </w:r>
          </w:p>
        </w:tc>
        <w:tc>
          <w:tcPr>
            <w:tcW w:w="917" w:type="dxa"/>
            <w:vAlign w:val="bottom"/>
          </w:tcPr>
          <w:p w14:paraId="05B87068" w14:textId="02D867D1" w:rsidR="00B76405" w:rsidRPr="002C4BC8" w:rsidRDefault="00B76405" w:rsidP="00B76405">
            <w:r>
              <w:rPr>
                <w:rFonts w:ascii="Calibri" w:hAnsi="Calibri" w:cs="Calibri"/>
                <w:color w:val="000000"/>
              </w:rPr>
              <w:t>1.5</w:t>
            </w:r>
          </w:p>
        </w:tc>
      </w:tr>
      <w:tr w:rsidR="00B76405" w:rsidRPr="002C4BC8" w14:paraId="626A04A3" w14:textId="142ABB1E" w:rsidTr="00D870E0">
        <w:trPr>
          <w:trHeight w:val="300"/>
          <w:jc w:val="center"/>
        </w:trPr>
        <w:tc>
          <w:tcPr>
            <w:tcW w:w="1205" w:type="dxa"/>
            <w:noWrap/>
            <w:hideMark/>
          </w:tcPr>
          <w:p w14:paraId="6D0C3E0C" w14:textId="77777777" w:rsidR="00B76405" w:rsidRPr="002C4BC8" w:rsidRDefault="00B76405" w:rsidP="00B76405">
            <w:r w:rsidRPr="002C4BC8">
              <w:t>27</w:t>
            </w:r>
          </w:p>
        </w:tc>
        <w:tc>
          <w:tcPr>
            <w:tcW w:w="1121" w:type="dxa"/>
            <w:noWrap/>
            <w:hideMark/>
          </w:tcPr>
          <w:p w14:paraId="09B54EE5" w14:textId="77777777" w:rsidR="00B76405" w:rsidRPr="002C4BC8" w:rsidRDefault="00B76405" w:rsidP="00B76405">
            <w:r w:rsidRPr="002C4BC8">
              <w:t>110.12</w:t>
            </w:r>
          </w:p>
        </w:tc>
        <w:tc>
          <w:tcPr>
            <w:tcW w:w="960" w:type="dxa"/>
            <w:noWrap/>
            <w:hideMark/>
          </w:tcPr>
          <w:p w14:paraId="0BA0567A" w14:textId="77777777" w:rsidR="00B76405" w:rsidRPr="002C4BC8" w:rsidRDefault="00B76405" w:rsidP="00B76405">
            <w:r w:rsidRPr="002C4BC8">
              <w:t>41.13</w:t>
            </w:r>
          </w:p>
        </w:tc>
        <w:tc>
          <w:tcPr>
            <w:tcW w:w="960" w:type="dxa"/>
            <w:noWrap/>
            <w:hideMark/>
          </w:tcPr>
          <w:p w14:paraId="21222B0A" w14:textId="77777777" w:rsidR="00B76405" w:rsidRPr="002C4BC8" w:rsidRDefault="00B76405" w:rsidP="00B76405">
            <w:r w:rsidRPr="002C4BC8">
              <w:t>-0.84</w:t>
            </w:r>
          </w:p>
        </w:tc>
        <w:tc>
          <w:tcPr>
            <w:tcW w:w="960" w:type="dxa"/>
            <w:noWrap/>
            <w:hideMark/>
          </w:tcPr>
          <w:p w14:paraId="36D9D242" w14:textId="77777777" w:rsidR="00B76405" w:rsidRPr="002C4BC8" w:rsidRDefault="00B76405" w:rsidP="00B76405">
            <w:r w:rsidRPr="002C4BC8">
              <w:t>-0.94</w:t>
            </w:r>
          </w:p>
        </w:tc>
        <w:tc>
          <w:tcPr>
            <w:tcW w:w="960" w:type="dxa"/>
            <w:noWrap/>
            <w:hideMark/>
          </w:tcPr>
          <w:p w14:paraId="5D640D95" w14:textId="77777777" w:rsidR="00B76405" w:rsidRPr="002C4BC8" w:rsidRDefault="00B76405" w:rsidP="00B76405">
            <w:r w:rsidRPr="002C4BC8">
              <w:t>-2.8</w:t>
            </w:r>
          </w:p>
        </w:tc>
        <w:tc>
          <w:tcPr>
            <w:tcW w:w="917" w:type="dxa"/>
            <w:vAlign w:val="bottom"/>
          </w:tcPr>
          <w:p w14:paraId="46592EB6" w14:textId="5C10EDFD" w:rsidR="00B76405" w:rsidRPr="002C4BC8" w:rsidRDefault="00B76405" w:rsidP="00B76405">
            <w:r>
              <w:rPr>
                <w:rFonts w:ascii="Calibri" w:hAnsi="Calibri" w:cs="Calibri"/>
                <w:color w:val="000000"/>
              </w:rPr>
              <w:t>2.6</w:t>
            </w:r>
          </w:p>
        </w:tc>
      </w:tr>
      <w:tr w:rsidR="00B76405" w:rsidRPr="002C4BC8" w14:paraId="6B2BE50A" w14:textId="60F2E61D" w:rsidTr="00D870E0">
        <w:trPr>
          <w:trHeight w:val="300"/>
          <w:jc w:val="center"/>
        </w:trPr>
        <w:tc>
          <w:tcPr>
            <w:tcW w:w="1205" w:type="dxa"/>
            <w:noWrap/>
            <w:hideMark/>
          </w:tcPr>
          <w:p w14:paraId="1840D68E" w14:textId="77777777" w:rsidR="00B76405" w:rsidRPr="002C4BC8" w:rsidRDefault="00B76405" w:rsidP="00B76405">
            <w:r w:rsidRPr="002C4BC8">
              <w:t>28</w:t>
            </w:r>
          </w:p>
        </w:tc>
        <w:tc>
          <w:tcPr>
            <w:tcW w:w="1121" w:type="dxa"/>
            <w:noWrap/>
            <w:hideMark/>
          </w:tcPr>
          <w:p w14:paraId="0A73CA4C" w14:textId="77777777" w:rsidR="00B76405" w:rsidRPr="002C4BC8" w:rsidRDefault="00B76405" w:rsidP="00B76405">
            <w:r w:rsidRPr="002C4BC8">
              <w:t>121.14</w:t>
            </w:r>
          </w:p>
        </w:tc>
        <w:tc>
          <w:tcPr>
            <w:tcW w:w="960" w:type="dxa"/>
            <w:noWrap/>
            <w:hideMark/>
          </w:tcPr>
          <w:p w14:paraId="17248EBE" w14:textId="77777777" w:rsidR="00B76405" w:rsidRPr="002C4BC8" w:rsidRDefault="00B76405" w:rsidP="00B76405">
            <w:r w:rsidRPr="002C4BC8">
              <w:t>21.26</w:t>
            </w:r>
          </w:p>
        </w:tc>
        <w:tc>
          <w:tcPr>
            <w:tcW w:w="960" w:type="dxa"/>
            <w:noWrap/>
            <w:hideMark/>
          </w:tcPr>
          <w:p w14:paraId="7084CD49" w14:textId="77777777" w:rsidR="00B76405" w:rsidRPr="002C4BC8" w:rsidRDefault="00B76405" w:rsidP="00B76405">
            <w:r w:rsidRPr="002C4BC8">
              <w:t>1.63</w:t>
            </w:r>
          </w:p>
        </w:tc>
        <w:tc>
          <w:tcPr>
            <w:tcW w:w="960" w:type="dxa"/>
            <w:noWrap/>
            <w:hideMark/>
          </w:tcPr>
          <w:p w14:paraId="31C4678D" w14:textId="77777777" w:rsidR="00B76405" w:rsidRPr="002C4BC8" w:rsidRDefault="00B76405" w:rsidP="00B76405">
            <w:r w:rsidRPr="002C4BC8">
              <w:t>-1.8</w:t>
            </w:r>
          </w:p>
        </w:tc>
        <w:tc>
          <w:tcPr>
            <w:tcW w:w="960" w:type="dxa"/>
            <w:noWrap/>
            <w:hideMark/>
          </w:tcPr>
          <w:p w14:paraId="56C553C7" w14:textId="77777777" w:rsidR="00B76405" w:rsidRPr="002C4BC8" w:rsidRDefault="00B76405" w:rsidP="00B76405">
            <w:r w:rsidRPr="002C4BC8">
              <w:t>1.64</w:t>
            </w:r>
          </w:p>
        </w:tc>
        <w:tc>
          <w:tcPr>
            <w:tcW w:w="917" w:type="dxa"/>
            <w:vAlign w:val="bottom"/>
          </w:tcPr>
          <w:p w14:paraId="6172C697" w14:textId="20DDE2C7" w:rsidR="00B76405" w:rsidRPr="002C4BC8" w:rsidRDefault="00B76405" w:rsidP="00B76405">
            <w:r>
              <w:rPr>
                <w:rFonts w:ascii="Calibri" w:hAnsi="Calibri" w:cs="Calibri"/>
                <w:color w:val="000000"/>
              </w:rPr>
              <w:t>3.3</w:t>
            </w:r>
          </w:p>
        </w:tc>
      </w:tr>
      <w:tr w:rsidR="00B76405" w:rsidRPr="002C4BC8" w14:paraId="09B8B0BB" w14:textId="45F01E71" w:rsidTr="00D870E0">
        <w:trPr>
          <w:trHeight w:val="300"/>
          <w:jc w:val="center"/>
        </w:trPr>
        <w:tc>
          <w:tcPr>
            <w:tcW w:w="1205" w:type="dxa"/>
            <w:noWrap/>
            <w:hideMark/>
          </w:tcPr>
          <w:p w14:paraId="0DFE921E" w14:textId="77777777" w:rsidR="00B76405" w:rsidRPr="002C4BC8" w:rsidRDefault="00B76405" w:rsidP="00B76405">
            <w:r w:rsidRPr="002C4BC8">
              <w:t>29</w:t>
            </w:r>
          </w:p>
        </w:tc>
        <w:tc>
          <w:tcPr>
            <w:tcW w:w="1121" w:type="dxa"/>
            <w:noWrap/>
            <w:hideMark/>
          </w:tcPr>
          <w:p w14:paraId="7A384882" w14:textId="77777777" w:rsidR="00B76405" w:rsidRPr="002C4BC8" w:rsidRDefault="00B76405" w:rsidP="00B76405">
            <w:r w:rsidRPr="002C4BC8">
              <w:t>95.1</w:t>
            </w:r>
          </w:p>
        </w:tc>
        <w:tc>
          <w:tcPr>
            <w:tcW w:w="960" w:type="dxa"/>
            <w:noWrap/>
            <w:hideMark/>
          </w:tcPr>
          <w:p w14:paraId="5C42AB98" w14:textId="77777777" w:rsidR="00B76405" w:rsidRPr="002C4BC8" w:rsidRDefault="00B76405" w:rsidP="00B76405">
            <w:r w:rsidRPr="002C4BC8">
              <w:t>32.59</w:t>
            </w:r>
          </w:p>
        </w:tc>
        <w:tc>
          <w:tcPr>
            <w:tcW w:w="960" w:type="dxa"/>
            <w:noWrap/>
            <w:hideMark/>
          </w:tcPr>
          <w:p w14:paraId="04BDD68A" w14:textId="77777777" w:rsidR="00B76405" w:rsidRPr="002C4BC8" w:rsidRDefault="00B76405" w:rsidP="00B76405">
            <w:r w:rsidRPr="002C4BC8">
              <w:t>0.93</w:t>
            </w:r>
          </w:p>
        </w:tc>
        <w:tc>
          <w:tcPr>
            <w:tcW w:w="960" w:type="dxa"/>
            <w:noWrap/>
            <w:hideMark/>
          </w:tcPr>
          <w:p w14:paraId="01DC2A54" w14:textId="77777777" w:rsidR="00B76405" w:rsidRPr="002C4BC8" w:rsidRDefault="00B76405" w:rsidP="00B76405">
            <w:r w:rsidRPr="002C4BC8">
              <w:t>-0.91</w:t>
            </w:r>
          </w:p>
        </w:tc>
        <w:tc>
          <w:tcPr>
            <w:tcW w:w="960" w:type="dxa"/>
            <w:noWrap/>
            <w:hideMark/>
          </w:tcPr>
          <w:p w14:paraId="765082D9" w14:textId="77777777" w:rsidR="00B76405" w:rsidRPr="002C4BC8" w:rsidRDefault="00B76405" w:rsidP="00B76405">
            <w:r w:rsidRPr="002C4BC8">
              <w:t>0.33</w:t>
            </w:r>
          </w:p>
        </w:tc>
        <w:tc>
          <w:tcPr>
            <w:tcW w:w="917" w:type="dxa"/>
            <w:vAlign w:val="bottom"/>
          </w:tcPr>
          <w:p w14:paraId="27CCA5E6" w14:textId="08031C5E" w:rsidR="00B76405" w:rsidRPr="002C4BC8" w:rsidRDefault="00B76405" w:rsidP="00B76405">
            <w:r>
              <w:rPr>
                <w:rFonts w:ascii="Calibri" w:hAnsi="Calibri" w:cs="Calibri"/>
                <w:color w:val="000000"/>
              </w:rPr>
              <w:t>2.7</w:t>
            </w:r>
          </w:p>
        </w:tc>
      </w:tr>
      <w:tr w:rsidR="00B76405" w:rsidRPr="002C4BC8" w14:paraId="32D0CB68" w14:textId="29360412" w:rsidTr="00D870E0">
        <w:trPr>
          <w:trHeight w:val="300"/>
          <w:jc w:val="center"/>
        </w:trPr>
        <w:tc>
          <w:tcPr>
            <w:tcW w:w="1205" w:type="dxa"/>
            <w:noWrap/>
            <w:hideMark/>
          </w:tcPr>
          <w:p w14:paraId="0D609DB9" w14:textId="77777777" w:rsidR="00B76405" w:rsidRPr="002C4BC8" w:rsidRDefault="00B76405" w:rsidP="00B76405">
            <w:r w:rsidRPr="002C4BC8">
              <w:t>30</w:t>
            </w:r>
          </w:p>
        </w:tc>
        <w:tc>
          <w:tcPr>
            <w:tcW w:w="1121" w:type="dxa"/>
            <w:noWrap/>
            <w:hideMark/>
          </w:tcPr>
          <w:p w14:paraId="4E8F86FE" w14:textId="77777777" w:rsidR="00B76405" w:rsidRPr="002C4BC8" w:rsidRDefault="00B76405" w:rsidP="00B76405">
            <w:r w:rsidRPr="002C4BC8">
              <w:t>217.25</w:t>
            </w:r>
          </w:p>
        </w:tc>
        <w:tc>
          <w:tcPr>
            <w:tcW w:w="960" w:type="dxa"/>
            <w:noWrap/>
            <w:hideMark/>
          </w:tcPr>
          <w:p w14:paraId="733A8E5E" w14:textId="77777777" w:rsidR="00B76405" w:rsidRPr="002C4BC8" w:rsidRDefault="00B76405" w:rsidP="00B76405">
            <w:r w:rsidRPr="002C4BC8">
              <w:t>48.98</w:t>
            </w:r>
          </w:p>
        </w:tc>
        <w:tc>
          <w:tcPr>
            <w:tcW w:w="960" w:type="dxa"/>
            <w:noWrap/>
            <w:hideMark/>
          </w:tcPr>
          <w:p w14:paraId="2874B305" w14:textId="77777777" w:rsidR="00B76405" w:rsidRPr="002C4BC8" w:rsidRDefault="00B76405" w:rsidP="00B76405">
            <w:r w:rsidRPr="002C4BC8">
              <w:t>0.49</w:t>
            </w:r>
          </w:p>
        </w:tc>
        <w:tc>
          <w:tcPr>
            <w:tcW w:w="960" w:type="dxa"/>
            <w:noWrap/>
            <w:hideMark/>
          </w:tcPr>
          <w:p w14:paraId="20049EDC" w14:textId="77777777" w:rsidR="00B76405" w:rsidRPr="002C4BC8" w:rsidRDefault="00B76405" w:rsidP="00B76405">
            <w:r w:rsidRPr="002C4BC8">
              <w:t>-2.87</w:t>
            </w:r>
          </w:p>
        </w:tc>
        <w:tc>
          <w:tcPr>
            <w:tcW w:w="960" w:type="dxa"/>
            <w:noWrap/>
            <w:hideMark/>
          </w:tcPr>
          <w:p w14:paraId="6C4F21CE" w14:textId="77777777" w:rsidR="00B76405" w:rsidRPr="002C4BC8" w:rsidRDefault="00B76405" w:rsidP="00B76405">
            <w:r w:rsidRPr="002C4BC8">
              <w:t>1.38</w:t>
            </w:r>
          </w:p>
        </w:tc>
        <w:tc>
          <w:tcPr>
            <w:tcW w:w="917" w:type="dxa"/>
            <w:vAlign w:val="bottom"/>
          </w:tcPr>
          <w:p w14:paraId="1846FAE9" w14:textId="68D58128" w:rsidR="00B76405" w:rsidRPr="002C4BC8" w:rsidRDefault="00B76405" w:rsidP="00B76405">
            <w:r>
              <w:rPr>
                <w:rFonts w:ascii="Calibri" w:hAnsi="Calibri" w:cs="Calibri"/>
                <w:color w:val="000000"/>
              </w:rPr>
              <w:t>3.9</w:t>
            </w:r>
          </w:p>
        </w:tc>
      </w:tr>
    </w:tbl>
    <w:p w14:paraId="5B954832" w14:textId="77777777" w:rsidR="002C4BC8" w:rsidRDefault="002C4BC8"/>
    <w:sectPr w:rsidR="002C4B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F7591"/>
    <w:multiLevelType w:val="hybridMultilevel"/>
    <w:tmpl w:val="00644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3730D0"/>
    <w:multiLevelType w:val="hybridMultilevel"/>
    <w:tmpl w:val="C5ACD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7420755">
    <w:abstractNumId w:val="1"/>
  </w:num>
  <w:num w:numId="2" w16cid:durableId="1854880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DE6"/>
    <w:rsid w:val="00030068"/>
    <w:rsid w:val="001F1ABE"/>
    <w:rsid w:val="002C4BC8"/>
    <w:rsid w:val="004B41E6"/>
    <w:rsid w:val="004E1AFB"/>
    <w:rsid w:val="00545FFC"/>
    <w:rsid w:val="005713A6"/>
    <w:rsid w:val="006C31EC"/>
    <w:rsid w:val="00745FBF"/>
    <w:rsid w:val="00A112E4"/>
    <w:rsid w:val="00B76405"/>
    <w:rsid w:val="00C70929"/>
    <w:rsid w:val="00D870E0"/>
    <w:rsid w:val="00F55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6B65F164"/>
  <w15:chartTrackingRefBased/>
  <w15:docId w15:val="{5BFEE559-405C-4F2D-94EA-F5553DEC9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5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764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405"/>
    <w:rPr>
      <w:rFonts w:ascii="Segoe UI" w:hAnsi="Segoe UI" w:cs="Segoe UI"/>
      <w:sz w:val="18"/>
      <w:szCs w:val="18"/>
    </w:rPr>
  </w:style>
  <w:style w:type="paragraph" w:styleId="Title">
    <w:name w:val="Title"/>
    <w:basedOn w:val="Normal"/>
    <w:next w:val="Normal"/>
    <w:link w:val="TitleChar"/>
    <w:uiPriority w:val="10"/>
    <w:qFormat/>
    <w:rsid w:val="00A112E4"/>
    <w:pPr>
      <w:jc w:val="center"/>
    </w:pPr>
    <w:rPr>
      <w:b/>
      <w:bCs/>
      <w:kern w:val="2"/>
      <w:sz w:val="26"/>
      <w:szCs w:val="26"/>
      <w14:ligatures w14:val="standardContextual"/>
    </w:rPr>
  </w:style>
  <w:style w:type="character" w:customStyle="1" w:styleId="TitleChar">
    <w:name w:val="Title Char"/>
    <w:basedOn w:val="DefaultParagraphFont"/>
    <w:link w:val="Title"/>
    <w:uiPriority w:val="10"/>
    <w:rsid w:val="00A112E4"/>
    <w:rPr>
      <w:b/>
      <w:bCs/>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02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emf"/><Relationship Id="rId21" Type="http://schemas.openxmlformats.org/officeDocument/2006/relationships/oleObject" Target="embeddings/oleObject8.bin"/><Relationship Id="rId34" Type="http://schemas.openxmlformats.org/officeDocument/2006/relationships/image" Target="media/image16.emf"/><Relationship Id="rId42" Type="http://schemas.openxmlformats.org/officeDocument/2006/relationships/image" Target="media/image20.emf"/><Relationship Id="rId47" Type="http://schemas.openxmlformats.org/officeDocument/2006/relationships/oleObject" Target="embeddings/oleObject21.bin"/><Relationship Id="rId50" Type="http://schemas.openxmlformats.org/officeDocument/2006/relationships/image" Target="media/image24.emf"/><Relationship Id="rId55" Type="http://schemas.openxmlformats.org/officeDocument/2006/relationships/oleObject" Target="embeddings/oleObject25.bin"/><Relationship Id="rId63" Type="http://schemas.openxmlformats.org/officeDocument/2006/relationships/oleObject" Target="embeddings/oleObject29.bin"/><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e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1.emf"/><Relationship Id="rId32" Type="http://schemas.openxmlformats.org/officeDocument/2006/relationships/image" Target="media/image15.emf"/><Relationship Id="rId37" Type="http://schemas.openxmlformats.org/officeDocument/2006/relationships/oleObject" Target="embeddings/oleObject16.bin"/><Relationship Id="rId40" Type="http://schemas.openxmlformats.org/officeDocument/2006/relationships/image" Target="media/image19.e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8.emf"/><Relationship Id="rId66" Type="http://schemas.openxmlformats.org/officeDocument/2006/relationships/fontTable" Target="fontTable.xml"/><Relationship Id="rId5" Type="http://schemas.openxmlformats.org/officeDocument/2006/relationships/image" Target="media/image1.png"/><Relationship Id="rId61" Type="http://schemas.openxmlformats.org/officeDocument/2006/relationships/oleObject" Target="embeddings/oleObject28.bin"/><Relationship Id="rId19" Type="http://schemas.openxmlformats.org/officeDocument/2006/relationships/oleObject" Target="embeddings/oleObject7.bin"/><Relationship Id="rId14" Type="http://schemas.openxmlformats.org/officeDocument/2006/relationships/image" Target="media/image6.emf"/><Relationship Id="rId22" Type="http://schemas.openxmlformats.org/officeDocument/2006/relationships/image" Target="media/image10.emf"/><Relationship Id="rId27" Type="http://schemas.openxmlformats.org/officeDocument/2006/relationships/oleObject" Target="embeddings/oleObject11.bin"/><Relationship Id="rId30" Type="http://schemas.openxmlformats.org/officeDocument/2006/relationships/image" Target="media/image14.e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emf"/><Relationship Id="rId56" Type="http://schemas.openxmlformats.org/officeDocument/2006/relationships/image" Target="media/image27.emf"/><Relationship Id="rId64" Type="http://schemas.openxmlformats.org/officeDocument/2006/relationships/image" Target="media/image31.emf"/><Relationship Id="rId8" Type="http://schemas.openxmlformats.org/officeDocument/2006/relationships/image" Target="media/image3.emf"/><Relationship Id="rId51" Type="http://schemas.openxmlformats.org/officeDocument/2006/relationships/oleObject" Target="embeddings/oleObject23.bin"/><Relationship Id="rId3" Type="http://schemas.openxmlformats.org/officeDocument/2006/relationships/settings" Target="settings.xml"/><Relationship Id="rId12" Type="http://schemas.openxmlformats.org/officeDocument/2006/relationships/image" Target="media/image5.e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emf"/><Relationship Id="rId46" Type="http://schemas.openxmlformats.org/officeDocument/2006/relationships/image" Target="media/image22.emf"/><Relationship Id="rId59" Type="http://schemas.openxmlformats.org/officeDocument/2006/relationships/oleObject" Target="embeddings/oleObject27.bin"/><Relationship Id="rId67" Type="http://schemas.openxmlformats.org/officeDocument/2006/relationships/theme" Target="theme/theme1.xml"/><Relationship Id="rId20" Type="http://schemas.openxmlformats.org/officeDocument/2006/relationships/image" Target="media/image9.emf"/><Relationship Id="rId41" Type="http://schemas.openxmlformats.org/officeDocument/2006/relationships/oleObject" Target="embeddings/oleObject18.bin"/><Relationship Id="rId54" Type="http://schemas.openxmlformats.org/officeDocument/2006/relationships/image" Target="media/image26.emf"/><Relationship Id="rId62" Type="http://schemas.openxmlformats.org/officeDocument/2006/relationships/image" Target="media/image30.emf"/><Relationship Id="rId1" Type="http://schemas.openxmlformats.org/officeDocument/2006/relationships/numbering" Target="numbering.xml"/><Relationship Id="rId6" Type="http://schemas.openxmlformats.org/officeDocument/2006/relationships/image" Target="media/image2.e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emf"/><Relationship Id="rId36" Type="http://schemas.openxmlformats.org/officeDocument/2006/relationships/image" Target="media/image17.e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4.emf"/><Relationship Id="rId31" Type="http://schemas.openxmlformats.org/officeDocument/2006/relationships/oleObject" Target="embeddings/oleObject13.bin"/><Relationship Id="rId44" Type="http://schemas.openxmlformats.org/officeDocument/2006/relationships/image" Target="media/image21.emf"/><Relationship Id="rId52" Type="http://schemas.openxmlformats.org/officeDocument/2006/relationships/image" Target="media/image25.emf"/><Relationship Id="rId60" Type="http://schemas.openxmlformats.org/officeDocument/2006/relationships/image" Target="media/image29.emf"/><Relationship Id="rId65" Type="http://schemas.openxmlformats.org/officeDocument/2006/relationships/oleObject" Target="embeddings/oleObject30.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emf"/><Relationship Id="rId39"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Flower</dc:creator>
  <cp:keywords/>
  <dc:description/>
  <cp:lastModifiedBy>Charlotte Dodson</cp:lastModifiedBy>
  <cp:revision>2</cp:revision>
  <dcterms:created xsi:type="dcterms:W3CDTF">2023-06-23T14:04:00Z</dcterms:created>
  <dcterms:modified xsi:type="dcterms:W3CDTF">2023-06-23T14:04:00Z</dcterms:modified>
</cp:coreProperties>
</file>